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8D42">
      <w:pPr>
        <w:spacing w:before="87" w:line="196" w:lineRule="auto"/>
        <w:ind w:left="153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中国二十二冶集团有限公司</w:t>
      </w:r>
    </w:p>
    <w:p w14:paraId="7930C678">
      <w:pPr>
        <w:spacing w:line="241" w:lineRule="auto"/>
        <w:ind w:left="212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  <w:t>2026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4"/>
          <w:sz w:val="43"/>
          <w:szCs w:val="43"/>
          <w:lang w:val="en-US" w:eastAsia="zh-CN"/>
        </w:rPr>
        <w:t>届</w:t>
      </w:r>
      <w:r>
        <w:rPr>
          <w:rFonts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  <w:t>校园招聘简章</w:t>
      </w:r>
    </w:p>
    <w:p w14:paraId="612B410B">
      <w:pPr>
        <w:spacing w:line="255" w:lineRule="auto"/>
        <w:rPr>
          <w:rFonts w:ascii="Arial"/>
          <w:sz w:val="21"/>
        </w:rPr>
      </w:pPr>
    </w:p>
    <w:p w14:paraId="6503229A">
      <w:pPr>
        <w:spacing w:line="256" w:lineRule="auto"/>
        <w:rPr>
          <w:rFonts w:ascii="Arial"/>
          <w:sz w:val="21"/>
        </w:rPr>
      </w:pPr>
    </w:p>
    <w:p w14:paraId="15228739">
      <w:pPr>
        <w:spacing w:before="101" w:line="224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一、公司简介</w:t>
      </w:r>
    </w:p>
    <w:p w14:paraId="6ED8E255">
      <w:pPr>
        <w:pStyle w:val="2"/>
        <w:spacing w:before="246" w:line="369" w:lineRule="auto"/>
        <w:ind w:left="19" w:right="7" w:firstLine="683"/>
        <w:jc w:val="both"/>
      </w:pPr>
      <w:r>
        <w:rPr>
          <w:spacing w:val="7"/>
        </w:rPr>
        <w:t>中国二十二冶集团有限公司（简称中国二十二冶）——</w:t>
      </w:r>
      <w:r>
        <w:rPr>
          <w:spacing w:val="10"/>
        </w:rPr>
        <w:t xml:space="preserve"> </w:t>
      </w:r>
      <w:r>
        <w:rPr>
          <w:spacing w:val="4"/>
        </w:rPr>
        <w:t>世界企业</w:t>
      </w:r>
      <w:r>
        <w:rPr>
          <w:spacing w:val="-47"/>
        </w:rPr>
        <w:t xml:space="preserve"> </w:t>
      </w:r>
      <w:r>
        <w:rPr>
          <w:spacing w:val="4"/>
        </w:rPr>
        <w:t>500</w:t>
      </w:r>
      <w:r>
        <w:rPr>
          <w:spacing w:val="-41"/>
        </w:rPr>
        <w:t xml:space="preserve"> </w:t>
      </w:r>
      <w:r>
        <w:rPr>
          <w:spacing w:val="4"/>
        </w:rPr>
        <w:t>强中国五矿和中国中冶旗下核</w:t>
      </w:r>
      <w:r>
        <w:rPr>
          <w:spacing w:val="3"/>
        </w:rPr>
        <w:t>心骨干子企业，</w:t>
      </w:r>
      <w:r>
        <w:t xml:space="preserve"> </w:t>
      </w:r>
      <w:r>
        <w:rPr>
          <w:spacing w:val="9"/>
        </w:rPr>
        <w:t>是以工程总承包、技术装备制造、城市更新及片区开、多元</w:t>
      </w:r>
      <w:r>
        <w:rPr>
          <w:spacing w:val="4"/>
        </w:rPr>
        <w:t xml:space="preserve"> </w:t>
      </w:r>
      <w:r>
        <w:rPr>
          <w:spacing w:val="9"/>
        </w:rPr>
        <w:t>化产业为产业布局的大型综合企业。拥有建筑工程和冶金工</w:t>
      </w:r>
      <w:r>
        <w:rPr>
          <w:spacing w:val="5"/>
        </w:rPr>
        <w:t xml:space="preserve"> </w:t>
      </w:r>
      <w:r>
        <w:rPr>
          <w:spacing w:val="9"/>
        </w:rPr>
        <w:t>程施工总承包特级资质，房地产开发壹级、两项设计行业甲</w:t>
      </w:r>
      <w:r>
        <w:rPr>
          <w:spacing w:val="7"/>
        </w:rPr>
        <w:t xml:space="preserve"> </w:t>
      </w:r>
      <w:r>
        <w:rPr>
          <w:spacing w:val="9"/>
        </w:rPr>
        <w:t>级以及国内多项施工总承包和专业承包最高资质，并通过质</w:t>
      </w:r>
      <w:r>
        <w:rPr>
          <w:spacing w:val="2"/>
        </w:rPr>
        <w:t xml:space="preserve"> </w:t>
      </w:r>
      <w:r>
        <w:rPr>
          <w:spacing w:val="9"/>
        </w:rPr>
        <w:t>量、环境和职业安全健康管理体系认证。荣获国务院国资委</w:t>
      </w:r>
      <w:r>
        <w:rPr>
          <w:spacing w:val="7"/>
        </w:rPr>
        <w:t xml:space="preserve"> </w:t>
      </w:r>
      <w:r>
        <w:rPr>
          <w:spacing w:val="9"/>
        </w:rPr>
        <w:t>“双百企业”标杆单位、全国文明单位、全国“五一”劳动</w:t>
      </w:r>
      <w:r>
        <w:rPr>
          <w:spacing w:val="7"/>
        </w:rPr>
        <w:t xml:space="preserve"> </w:t>
      </w:r>
      <w:r>
        <w:rPr>
          <w:spacing w:val="8"/>
        </w:rPr>
        <w:t>奖状、全国“重合同、守信用”企业、国家</w:t>
      </w:r>
      <w:r>
        <w:rPr>
          <w:spacing w:val="-58"/>
        </w:rPr>
        <w:t xml:space="preserve"> </w:t>
      </w:r>
      <w:r>
        <w:t>AAA</w:t>
      </w:r>
      <w:r>
        <w:rPr>
          <w:spacing w:val="-45"/>
        </w:rPr>
        <w:t xml:space="preserve"> </w:t>
      </w:r>
      <w:r>
        <w:rPr>
          <w:spacing w:val="8"/>
        </w:rPr>
        <w:t>级信用等级</w:t>
      </w:r>
      <w:r>
        <w:t xml:space="preserve"> </w:t>
      </w:r>
      <w:r>
        <w:rPr>
          <w:spacing w:val="9"/>
        </w:rPr>
        <w:t>企业。公司近百项工程分别获得境内外鲁班奖、国家优质工</w:t>
      </w:r>
      <w:r>
        <w:rPr>
          <w:spacing w:val="7"/>
        </w:rPr>
        <w:t xml:space="preserve"> </w:t>
      </w:r>
      <w:r>
        <w:rPr>
          <w:spacing w:val="5"/>
        </w:rPr>
        <w:t>程奖、全国用户满意工程、省部级工程奖等荣誉</w:t>
      </w:r>
      <w:r>
        <w:rPr>
          <w:spacing w:val="4"/>
        </w:rPr>
        <w:t>，塑造了</w:t>
      </w:r>
      <w:r>
        <w:rPr>
          <w:rFonts w:ascii="等线" w:hAnsi="等线" w:eastAsia="等线" w:cs="等线"/>
          <w:spacing w:val="4"/>
        </w:rPr>
        <w:t>“</w:t>
      </w:r>
      <w:r>
        <w:rPr>
          <w:spacing w:val="4"/>
        </w:rPr>
        <w:t>钢</w:t>
      </w:r>
      <w:r>
        <w:t xml:space="preserve"> </w:t>
      </w:r>
      <w:r>
        <w:rPr>
          <w:spacing w:val="1"/>
        </w:rPr>
        <w:t>铁轧焦</w:t>
      </w:r>
      <w:r>
        <w:rPr>
          <w:rFonts w:ascii="等线" w:hAnsi="等线" w:eastAsia="等线" w:cs="等线"/>
          <w:spacing w:val="1"/>
        </w:rPr>
        <w:t>”</w:t>
      </w:r>
      <w:r>
        <w:rPr>
          <w:spacing w:val="1"/>
        </w:rPr>
        <w:t>核心品牌，在钢铁冶金八大部位、</w:t>
      </w:r>
      <w:r>
        <w:rPr>
          <w:spacing w:val="107"/>
        </w:rPr>
        <w:t xml:space="preserve"> </w:t>
      </w:r>
      <w:r>
        <w:rPr>
          <w:spacing w:val="1"/>
        </w:rPr>
        <w:t>19 项业务单元形</w:t>
      </w:r>
      <w:r>
        <w:t xml:space="preserve"> </w:t>
      </w:r>
      <w:r>
        <w:rPr>
          <w:spacing w:val="9"/>
        </w:rPr>
        <w:t>成话语权，创造了多项全国同类工程最短工期施工记录。拥</w:t>
      </w:r>
      <w:r>
        <w:rPr>
          <w:spacing w:val="7"/>
        </w:rPr>
        <w:t xml:space="preserve"> </w:t>
      </w:r>
      <w:r>
        <w:rPr>
          <w:spacing w:val="9"/>
        </w:rPr>
        <w:t>有钢结构、装配式、重型装备制造等八座大规模现代化产业</w:t>
      </w:r>
      <w:r>
        <w:rPr>
          <w:spacing w:val="7"/>
        </w:rPr>
        <w:t xml:space="preserve"> </w:t>
      </w:r>
      <w:r>
        <w:rPr>
          <w:spacing w:val="9"/>
        </w:rPr>
        <w:t>园，是国家级高新技术企业、国家钢结构制造特级企业，国</w:t>
      </w:r>
      <w:r>
        <w:rPr>
          <w:spacing w:val="5"/>
        </w:rPr>
        <w:t xml:space="preserve"> </w:t>
      </w:r>
      <w:r>
        <w:rPr>
          <w:spacing w:val="9"/>
        </w:rPr>
        <w:t>家钢结构工程技术研究中心制作技术研究分中心、国家装配</w:t>
      </w:r>
      <w:r>
        <w:rPr>
          <w:spacing w:val="2"/>
        </w:rPr>
        <w:t xml:space="preserve"> </w:t>
      </w:r>
      <w:r>
        <w:rPr>
          <w:spacing w:val="9"/>
        </w:rPr>
        <w:t>式建筑产业基地和河北省企业技术中心、河北省重型装备预</w:t>
      </w:r>
      <w:r>
        <w:rPr>
          <w:spacing w:val="5"/>
        </w:rPr>
        <w:t xml:space="preserve"> 应力制造工程技术研究中心。</w:t>
      </w:r>
    </w:p>
    <w:p w14:paraId="70BEF40D">
      <w:pPr>
        <w:pStyle w:val="2"/>
        <w:spacing w:before="2" w:line="220" w:lineRule="auto"/>
        <w:ind w:left="702"/>
      </w:pPr>
      <w:r>
        <w:rPr>
          <w:spacing w:val="5"/>
        </w:rPr>
        <w:t>中国二十二冶正以冲锋号角鼓舞永不停歇的前进步伐，</w:t>
      </w:r>
    </w:p>
    <w:p w14:paraId="61E0D290">
      <w:pPr>
        <w:spacing w:line="220" w:lineRule="auto"/>
        <w:sectPr>
          <w:pgSz w:w="11907" w:h="16839"/>
          <w:pgMar w:top="1116" w:right="1785" w:bottom="0" w:left="1785" w:header="0" w:footer="0" w:gutter="0"/>
          <w:cols w:space="720" w:num="1"/>
        </w:sectPr>
      </w:pPr>
    </w:p>
    <w:p w14:paraId="4CD87EFE">
      <w:pPr>
        <w:pStyle w:val="2"/>
        <w:spacing w:before="67" w:line="371" w:lineRule="auto"/>
        <w:ind w:left="53" w:firstLine="1"/>
      </w:pPr>
      <w:r>
        <w:rPr>
          <w:spacing w:val="9"/>
        </w:rPr>
        <w:t>全力以赴完成“两步走、两跨越、两翻番”，开创内涵式高</w:t>
      </w:r>
      <w:r>
        <w:rPr>
          <w:spacing w:val="1"/>
        </w:rPr>
        <w:t xml:space="preserve">   </w:t>
      </w:r>
      <w:r>
        <w:rPr>
          <w:spacing w:val="9"/>
        </w:rPr>
        <w:t>质量发展新局面，坚持“两步走、再转型，提质增效翻一番”</w:t>
      </w:r>
      <w:r>
        <w:t xml:space="preserve"> </w:t>
      </w:r>
      <w:r>
        <w:rPr>
          <w:spacing w:val="9"/>
        </w:rPr>
        <w:t>良好开局，向着建成“科技领先、人才辈出、治理高效、品</w:t>
      </w:r>
      <w:r>
        <w:rPr>
          <w:spacing w:val="1"/>
        </w:rPr>
        <w:t xml:space="preserve">   </w:t>
      </w:r>
      <w:r>
        <w:rPr>
          <w:spacing w:val="9"/>
        </w:rPr>
        <w:t>牌一流”的国际化工程总承包建设服务商、核心技术装备智</w:t>
      </w:r>
      <w:r>
        <w:rPr>
          <w:spacing w:val="1"/>
        </w:rPr>
        <w:t xml:space="preserve">   </w:t>
      </w:r>
      <w:r>
        <w:rPr>
          <w:spacing w:val="9"/>
        </w:rPr>
        <w:t>造商、新兴产业智慧建设运营商、全生命周期城市投资建设</w:t>
      </w:r>
      <w:r>
        <w:rPr>
          <w:spacing w:val="1"/>
        </w:rPr>
        <w:t xml:space="preserve">   </w:t>
      </w:r>
      <w:r>
        <w:rPr>
          <w:spacing w:val="6"/>
        </w:rPr>
        <w:t>开发商的集团化大型企业加速迈进。</w:t>
      </w:r>
    </w:p>
    <w:p w14:paraId="0438A602">
      <w:pPr>
        <w:spacing w:before="3" w:line="225" w:lineRule="auto"/>
        <w:ind w:left="70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二、招聘条件及专业</w:t>
      </w:r>
    </w:p>
    <w:p w14:paraId="04413131">
      <w:pPr>
        <w:pStyle w:val="2"/>
        <w:spacing w:before="246" w:line="219" w:lineRule="auto"/>
        <w:ind w:left="735"/>
      </w:pPr>
      <w:r>
        <w:rPr>
          <w:spacing w:val="-5"/>
        </w:rPr>
        <w:t>1.2026</w:t>
      </w:r>
      <w:r>
        <w:rPr>
          <w:spacing w:val="-59"/>
        </w:rPr>
        <w:t xml:space="preserve"> </w:t>
      </w:r>
      <w:r>
        <w:rPr>
          <w:spacing w:val="-5"/>
        </w:rPr>
        <w:t>届全日制博士、硕士、本科学历专业对口毕业生；</w:t>
      </w:r>
    </w:p>
    <w:p w14:paraId="0A213B4B">
      <w:pPr>
        <w:pStyle w:val="2"/>
        <w:spacing w:before="255" w:line="296" w:lineRule="auto"/>
        <w:ind w:left="75" w:right="313" w:firstLine="652"/>
      </w:pPr>
      <w:r>
        <w:rPr>
          <w:spacing w:val="7"/>
        </w:rPr>
        <w:t>2.政治立场坚定，道德品质优良，学习成绩优秀，具有</w:t>
      </w:r>
      <w:r>
        <w:rPr>
          <w:spacing w:val="9"/>
        </w:rPr>
        <w:t xml:space="preserve"> </w:t>
      </w:r>
      <w:r>
        <w:rPr>
          <w:spacing w:val="5"/>
        </w:rPr>
        <w:t>一定的实践经验，熟练运用计算机办公软件；</w:t>
      </w:r>
    </w:p>
    <w:p w14:paraId="387BB36D">
      <w:pPr>
        <w:pStyle w:val="2"/>
        <w:spacing w:before="253" w:line="296" w:lineRule="auto"/>
        <w:ind w:left="63" w:right="313" w:firstLine="677"/>
      </w:pPr>
      <w:r>
        <w:rPr>
          <w:spacing w:val="7"/>
        </w:rPr>
        <w:t>3.身体健康，心理素质好，普通话标准，具备</w:t>
      </w:r>
      <w:r>
        <w:rPr>
          <w:spacing w:val="6"/>
        </w:rPr>
        <w:t>良好的沟</w:t>
      </w:r>
      <w:r>
        <w:t xml:space="preserve"> </w:t>
      </w:r>
      <w:r>
        <w:rPr>
          <w:spacing w:val="3"/>
        </w:rPr>
        <w:t>通能力，适应建筑行业工作；</w:t>
      </w:r>
    </w:p>
    <w:p w14:paraId="325DB59A">
      <w:pPr>
        <w:pStyle w:val="2"/>
        <w:spacing w:before="254" w:line="296" w:lineRule="auto"/>
        <w:ind w:left="59" w:right="315" w:firstLine="667"/>
      </w:pPr>
      <w:r>
        <w:rPr>
          <w:spacing w:val="7"/>
        </w:rPr>
        <w:t>4.认同中国二十二冶企业文化，具有创新意识和团队合</w:t>
      </w:r>
      <w:r>
        <w:rPr>
          <w:spacing w:val="8"/>
        </w:rPr>
        <w:t xml:space="preserve"> </w:t>
      </w:r>
      <w:r>
        <w:rPr>
          <w:spacing w:val="2"/>
        </w:rPr>
        <w:t>作精神，服从岗位安排。</w:t>
      </w:r>
    </w:p>
    <w:p w14:paraId="3C6E0A9B">
      <w:pPr>
        <w:spacing w:before="255" w:line="222" w:lineRule="auto"/>
        <w:ind w:left="7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岗位要求</w:t>
      </w:r>
    </w:p>
    <w:p w14:paraId="7D7DD066"/>
    <w:p w14:paraId="44F29C03"/>
    <w:p w14:paraId="628EDAB4"/>
    <w:tbl>
      <w:tblPr>
        <w:tblStyle w:val="6"/>
        <w:tblW w:w="83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296"/>
        <w:gridCol w:w="5676"/>
      </w:tblGrid>
      <w:tr w14:paraId="424AF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2" w:type="dxa"/>
            <w:vAlign w:val="top"/>
          </w:tcPr>
          <w:p w14:paraId="3E2360E6">
            <w:pPr>
              <w:pStyle w:val="7"/>
              <w:spacing w:before="166" w:line="214" w:lineRule="auto"/>
              <w:ind w:left="509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岗位</w:t>
            </w:r>
          </w:p>
        </w:tc>
        <w:tc>
          <w:tcPr>
            <w:tcW w:w="1296" w:type="dxa"/>
            <w:vAlign w:val="top"/>
          </w:tcPr>
          <w:p w14:paraId="4E2F5BDC">
            <w:pPr>
              <w:pStyle w:val="7"/>
              <w:spacing w:before="165" w:line="217" w:lineRule="auto"/>
              <w:ind w:left="42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5676" w:type="dxa"/>
            <w:vAlign w:val="top"/>
          </w:tcPr>
          <w:p w14:paraId="011AD0E3">
            <w:pPr>
              <w:pStyle w:val="7"/>
              <w:spacing w:before="165" w:line="218" w:lineRule="auto"/>
              <w:ind w:left="2488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专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1"/>
                <w:sz w:val="24"/>
                <w:szCs w:val="24"/>
              </w:rPr>
              <w:t>业</w:t>
            </w:r>
          </w:p>
        </w:tc>
      </w:tr>
      <w:tr w14:paraId="7E988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422" w:type="dxa"/>
            <w:vAlign w:val="top"/>
          </w:tcPr>
          <w:p w14:paraId="71DCBF6D">
            <w:pPr>
              <w:spacing w:line="300" w:lineRule="auto"/>
              <w:rPr>
                <w:rFonts w:ascii="Arial"/>
                <w:sz w:val="21"/>
              </w:rPr>
            </w:pPr>
          </w:p>
          <w:p w14:paraId="667702E7">
            <w:pPr>
              <w:pStyle w:val="7"/>
              <w:spacing w:before="72" w:line="214" w:lineRule="auto"/>
              <w:ind w:left="1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设计研发类</w:t>
            </w:r>
          </w:p>
        </w:tc>
        <w:tc>
          <w:tcPr>
            <w:tcW w:w="1296" w:type="dxa"/>
            <w:vAlign w:val="top"/>
          </w:tcPr>
          <w:p w14:paraId="2EA476BD">
            <w:pPr>
              <w:pStyle w:val="7"/>
              <w:spacing w:before="217" w:line="215" w:lineRule="auto"/>
              <w:ind w:left="4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博士</w:t>
            </w:r>
          </w:p>
          <w:p w14:paraId="1C2B3656">
            <w:pPr>
              <w:pStyle w:val="7"/>
              <w:spacing w:before="55" w:line="221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硕士</w:t>
            </w:r>
          </w:p>
        </w:tc>
        <w:tc>
          <w:tcPr>
            <w:tcW w:w="5676" w:type="dxa"/>
            <w:vAlign w:val="top"/>
          </w:tcPr>
          <w:p w14:paraId="5930B308">
            <w:pPr>
              <w:pStyle w:val="7"/>
              <w:spacing w:before="223" w:line="274" w:lineRule="auto"/>
              <w:ind w:left="115" w:right="105"/>
            </w:pPr>
            <w:r>
              <w:rPr>
                <w:spacing w:val="-1"/>
              </w:rPr>
              <w:t>土木工程、机械工程、电气工程、自动化、航空宇航科学与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技术、采矿工程等。</w:t>
            </w:r>
          </w:p>
        </w:tc>
      </w:tr>
      <w:tr w14:paraId="342AA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1422" w:type="dxa"/>
            <w:vAlign w:val="top"/>
          </w:tcPr>
          <w:p w14:paraId="4A980F72">
            <w:pPr>
              <w:spacing w:line="302" w:lineRule="auto"/>
              <w:rPr>
                <w:rFonts w:ascii="Arial"/>
                <w:sz w:val="21"/>
              </w:rPr>
            </w:pPr>
          </w:p>
          <w:p w14:paraId="44D4B72F">
            <w:pPr>
              <w:spacing w:line="302" w:lineRule="auto"/>
              <w:rPr>
                <w:rFonts w:ascii="Arial"/>
                <w:sz w:val="21"/>
              </w:rPr>
            </w:pPr>
          </w:p>
          <w:p w14:paraId="25DB50EA">
            <w:pPr>
              <w:spacing w:line="302" w:lineRule="auto"/>
              <w:rPr>
                <w:rFonts w:ascii="Arial"/>
                <w:sz w:val="21"/>
              </w:rPr>
            </w:pPr>
          </w:p>
          <w:p w14:paraId="4DD0A00A">
            <w:pPr>
              <w:pStyle w:val="7"/>
              <w:spacing w:before="72" w:line="216" w:lineRule="auto"/>
              <w:ind w:lef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技术、质量</w:t>
            </w:r>
          </w:p>
          <w:p w14:paraId="067A9EBC">
            <w:pPr>
              <w:pStyle w:val="7"/>
              <w:spacing w:before="55" w:line="214" w:lineRule="auto"/>
              <w:ind w:left="6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1296" w:type="dxa"/>
            <w:vAlign w:val="top"/>
          </w:tcPr>
          <w:p w14:paraId="7ADD58EE">
            <w:pPr>
              <w:spacing w:line="302" w:lineRule="auto"/>
              <w:rPr>
                <w:rFonts w:ascii="Arial"/>
                <w:sz w:val="21"/>
              </w:rPr>
            </w:pPr>
          </w:p>
          <w:p w14:paraId="60F5DF15">
            <w:pPr>
              <w:spacing w:line="302" w:lineRule="auto"/>
              <w:rPr>
                <w:rFonts w:ascii="Arial"/>
                <w:sz w:val="21"/>
              </w:rPr>
            </w:pPr>
          </w:p>
          <w:p w14:paraId="60819644">
            <w:pPr>
              <w:spacing w:line="302" w:lineRule="auto"/>
              <w:rPr>
                <w:rFonts w:ascii="Arial"/>
                <w:sz w:val="21"/>
              </w:rPr>
            </w:pPr>
          </w:p>
          <w:p w14:paraId="5EBF9343">
            <w:pPr>
              <w:pStyle w:val="7"/>
              <w:spacing w:before="72" w:line="221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硕士</w:t>
            </w:r>
          </w:p>
          <w:p w14:paraId="31E9605D">
            <w:pPr>
              <w:pStyle w:val="7"/>
              <w:spacing w:before="48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本科</w:t>
            </w:r>
          </w:p>
        </w:tc>
        <w:tc>
          <w:tcPr>
            <w:tcW w:w="5676" w:type="dxa"/>
            <w:vAlign w:val="top"/>
          </w:tcPr>
          <w:p w14:paraId="269119A8">
            <w:pPr>
              <w:pStyle w:val="7"/>
              <w:spacing w:before="53" w:line="268" w:lineRule="auto"/>
              <w:ind w:left="111" w:right="39" w:firstLine="4"/>
            </w:pPr>
            <w:r>
              <w:t>土木工程、建筑环境与能源应用工程、给排水</w:t>
            </w:r>
            <w:r>
              <w:rPr>
                <w:spacing w:val="-1"/>
              </w:rPr>
              <w:t>科学与工程、</w:t>
            </w:r>
            <w:r>
              <w:t xml:space="preserve"> 建筑电气与智能化、道路桥梁与渡河工程、</w:t>
            </w:r>
            <w:r>
              <w:rPr>
                <w:spacing w:val="-1"/>
              </w:rPr>
              <w:t>交通工程、建筑</w:t>
            </w:r>
            <w:r>
              <w:t xml:space="preserve"> </w:t>
            </w:r>
            <w:r>
              <w:rPr>
                <w:spacing w:val="-6"/>
              </w:rPr>
              <w:t>学、水利水电工程、水利科学与工程、港口航道与海岸工程、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工程管理、机械设计制造及其自动化、材料成型及控制工程、</w:t>
            </w:r>
            <w:r>
              <w:rPr>
                <w:spacing w:val="11"/>
              </w:rPr>
              <w:t xml:space="preserve"> </w:t>
            </w:r>
            <w:r>
              <w:t xml:space="preserve">机械电子工程、电气工程及其自动化、自动化、测绘工程、 </w:t>
            </w:r>
            <w:r>
              <w:rPr>
                <w:spacing w:val="-1"/>
              </w:rPr>
              <w:t>焊接技术与工程、智能建造、智能制造工程、冶金工程、采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矿工程、矿物资源工程、智能采矿工程、矿业工程、化学、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应用化学、无机化学等。</w:t>
            </w:r>
          </w:p>
        </w:tc>
      </w:tr>
    </w:tbl>
    <w:p w14:paraId="599E0C0E">
      <w:pPr>
        <w:rPr>
          <w:rFonts w:ascii="Arial"/>
          <w:sz w:val="21"/>
        </w:rPr>
      </w:pPr>
    </w:p>
    <w:p w14:paraId="3AA368E7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221" w:right="1484" w:bottom="0" w:left="1754" w:header="0" w:footer="0" w:gutter="0"/>
          <w:cols w:space="720" w:num="1"/>
        </w:sectPr>
      </w:pPr>
    </w:p>
    <w:tbl>
      <w:tblPr>
        <w:tblStyle w:val="6"/>
        <w:tblW w:w="83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296"/>
        <w:gridCol w:w="5676"/>
      </w:tblGrid>
      <w:tr w14:paraId="710E5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22" w:type="dxa"/>
            <w:vAlign w:val="top"/>
          </w:tcPr>
          <w:p w14:paraId="22AB6FCA">
            <w:pPr>
              <w:pStyle w:val="7"/>
              <w:spacing w:before="166" w:line="214" w:lineRule="auto"/>
              <w:ind w:left="509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岗位</w:t>
            </w:r>
          </w:p>
        </w:tc>
        <w:tc>
          <w:tcPr>
            <w:tcW w:w="1296" w:type="dxa"/>
            <w:vAlign w:val="top"/>
          </w:tcPr>
          <w:p w14:paraId="455DBCC7">
            <w:pPr>
              <w:pStyle w:val="7"/>
              <w:spacing w:before="165" w:line="217" w:lineRule="auto"/>
              <w:ind w:left="42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5676" w:type="dxa"/>
            <w:vAlign w:val="top"/>
          </w:tcPr>
          <w:p w14:paraId="5AEE4D93">
            <w:pPr>
              <w:pStyle w:val="7"/>
              <w:spacing w:before="165" w:line="218" w:lineRule="auto"/>
              <w:ind w:left="2488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专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1"/>
                <w:sz w:val="24"/>
                <w:szCs w:val="24"/>
              </w:rPr>
              <w:t>业</w:t>
            </w:r>
          </w:p>
        </w:tc>
      </w:tr>
      <w:tr w14:paraId="490A5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422" w:type="dxa"/>
            <w:vAlign w:val="top"/>
          </w:tcPr>
          <w:p w14:paraId="13CDDD28">
            <w:pPr>
              <w:spacing w:line="439" w:lineRule="auto"/>
              <w:rPr>
                <w:rFonts w:ascii="Arial"/>
                <w:sz w:val="21"/>
              </w:rPr>
            </w:pPr>
          </w:p>
          <w:p w14:paraId="6F94E522">
            <w:pPr>
              <w:pStyle w:val="7"/>
              <w:spacing w:before="72" w:line="220" w:lineRule="auto"/>
              <w:ind w:left="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安全、工程</w:t>
            </w:r>
          </w:p>
          <w:p w14:paraId="078E8CFF">
            <w:pPr>
              <w:pStyle w:val="7"/>
              <w:spacing w:before="50" w:line="214" w:lineRule="auto"/>
              <w:ind w:left="6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类</w:t>
            </w:r>
          </w:p>
        </w:tc>
        <w:tc>
          <w:tcPr>
            <w:tcW w:w="1296" w:type="dxa"/>
            <w:vAlign w:val="top"/>
          </w:tcPr>
          <w:p w14:paraId="5A8621E2">
            <w:pPr>
              <w:spacing w:line="439" w:lineRule="auto"/>
              <w:rPr>
                <w:rFonts w:ascii="Arial"/>
                <w:sz w:val="21"/>
              </w:rPr>
            </w:pPr>
          </w:p>
          <w:p w14:paraId="5A36262C">
            <w:pPr>
              <w:pStyle w:val="7"/>
              <w:spacing w:before="71" w:line="221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硕士</w:t>
            </w:r>
          </w:p>
          <w:p w14:paraId="3F854708">
            <w:pPr>
              <w:pStyle w:val="7"/>
              <w:spacing w:before="48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本科</w:t>
            </w:r>
          </w:p>
        </w:tc>
        <w:tc>
          <w:tcPr>
            <w:tcW w:w="5676" w:type="dxa"/>
            <w:vAlign w:val="top"/>
          </w:tcPr>
          <w:p w14:paraId="3E3B7100">
            <w:pPr>
              <w:pStyle w:val="7"/>
              <w:spacing w:before="51" w:line="264" w:lineRule="auto"/>
              <w:ind w:left="108" w:right="39" w:firstLine="9"/>
            </w:pPr>
            <w:r>
              <w:rPr>
                <w:spacing w:val="-6"/>
              </w:rPr>
              <w:t>安全工程、工程管理、土木工程、建筑环境与能源应用工程、</w:t>
            </w:r>
            <w:r>
              <w:rPr>
                <w:spacing w:val="4"/>
              </w:rPr>
              <w:t xml:space="preserve"> </w:t>
            </w:r>
            <w:r>
              <w:t>水利水电工程、水利科学与工程、港口航道与海岸</w:t>
            </w:r>
            <w:r>
              <w:rPr>
                <w:spacing w:val="-1"/>
              </w:rPr>
              <w:t>工程、环</w:t>
            </w:r>
            <w:r>
              <w:t xml:space="preserve"> 境工程、资源与环境、给排水科学与工程、建筑电</w:t>
            </w:r>
            <w:r>
              <w:rPr>
                <w:spacing w:val="-1"/>
              </w:rPr>
              <w:t>气与智能</w:t>
            </w:r>
            <w:r>
              <w:t xml:space="preserve"> 化、交通工程、机械设计制造及其自动化、机械电子工程、</w:t>
            </w:r>
            <w:r>
              <w:rPr>
                <w:spacing w:val="2"/>
              </w:rPr>
              <w:t xml:space="preserve"> </w:t>
            </w:r>
            <w:r>
              <w:t>电气工程及其自动化、自动化等。</w:t>
            </w:r>
          </w:p>
        </w:tc>
      </w:tr>
      <w:tr w14:paraId="28E1C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422" w:type="dxa"/>
            <w:vAlign w:val="top"/>
          </w:tcPr>
          <w:p w14:paraId="27384562">
            <w:pPr>
              <w:spacing w:line="377" w:lineRule="auto"/>
              <w:rPr>
                <w:rFonts w:ascii="Arial"/>
                <w:sz w:val="21"/>
              </w:rPr>
            </w:pPr>
          </w:p>
          <w:p w14:paraId="35882B6A">
            <w:pPr>
              <w:pStyle w:val="7"/>
              <w:spacing w:before="71" w:line="214" w:lineRule="auto"/>
              <w:ind w:left="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经营预算类</w:t>
            </w:r>
          </w:p>
        </w:tc>
        <w:tc>
          <w:tcPr>
            <w:tcW w:w="1296" w:type="dxa"/>
            <w:vAlign w:val="top"/>
          </w:tcPr>
          <w:p w14:paraId="0CE00AE0">
            <w:pPr>
              <w:pStyle w:val="7"/>
              <w:spacing w:before="294" w:line="221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硕士</w:t>
            </w:r>
          </w:p>
          <w:p w14:paraId="322B92B7">
            <w:pPr>
              <w:pStyle w:val="7"/>
              <w:spacing w:before="48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本科</w:t>
            </w:r>
          </w:p>
        </w:tc>
        <w:tc>
          <w:tcPr>
            <w:tcW w:w="5676" w:type="dxa"/>
            <w:vAlign w:val="top"/>
          </w:tcPr>
          <w:p w14:paraId="747E8317">
            <w:pPr>
              <w:pStyle w:val="7"/>
              <w:spacing w:before="144" w:line="274" w:lineRule="auto"/>
              <w:ind w:left="125" w:right="105" w:hanging="7"/>
              <w:jc w:val="both"/>
            </w:pPr>
            <w:r>
              <w:rPr>
                <w:spacing w:val="-1"/>
              </w:rPr>
              <w:t>工程造价、工程管理、土木工程、机械制造及其自动化、建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筑环境与能源应用工程、给排水科学与工程、电气工程及其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自动化等。</w:t>
            </w:r>
          </w:p>
        </w:tc>
      </w:tr>
      <w:tr w14:paraId="5D3A3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422" w:type="dxa"/>
            <w:vAlign w:val="top"/>
          </w:tcPr>
          <w:p w14:paraId="74A75D5D">
            <w:pPr>
              <w:spacing w:line="269" w:lineRule="auto"/>
              <w:rPr>
                <w:rFonts w:ascii="Arial"/>
                <w:sz w:val="21"/>
              </w:rPr>
            </w:pPr>
          </w:p>
          <w:p w14:paraId="7B974BF3">
            <w:pPr>
              <w:spacing w:line="269" w:lineRule="auto"/>
              <w:rPr>
                <w:rFonts w:ascii="Arial"/>
                <w:sz w:val="21"/>
              </w:rPr>
            </w:pPr>
          </w:p>
          <w:p w14:paraId="41A8DF7E">
            <w:pPr>
              <w:pStyle w:val="7"/>
              <w:spacing w:before="72" w:line="214" w:lineRule="auto"/>
              <w:ind w:left="1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物资设备类</w:t>
            </w:r>
          </w:p>
        </w:tc>
        <w:tc>
          <w:tcPr>
            <w:tcW w:w="1296" w:type="dxa"/>
            <w:vAlign w:val="top"/>
          </w:tcPr>
          <w:p w14:paraId="00D70F80">
            <w:pPr>
              <w:spacing w:line="382" w:lineRule="auto"/>
              <w:rPr>
                <w:rFonts w:ascii="Arial"/>
                <w:sz w:val="21"/>
              </w:rPr>
            </w:pPr>
          </w:p>
          <w:p w14:paraId="1CB23D55">
            <w:pPr>
              <w:pStyle w:val="7"/>
              <w:spacing w:before="71" w:line="221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硕士</w:t>
            </w:r>
          </w:p>
          <w:p w14:paraId="74583827">
            <w:pPr>
              <w:pStyle w:val="7"/>
              <w:spacing w:before="49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本科</w:t>
            </w:r>
          </w:p>
        </w:tc>
        <w:tc>
          <w:tcPr>
            <w:tcW w:w="5676" w:type="dxa"/>
            <w:vAlign w:val="top"/>
          </w:tcPr>
          <w:p w14:paraId="3C662A01">
            <w:pPr>
              <w:pStyle w:val="7"/>
              <w:spacing w:before="151" w:line="274" w:lineRule="auto"/>
              <w:ind w:left="111" w:right="39" w:firstLine="3"/>
            </w:pPr>
            <w:r>
              <w:rPr>
                <w:spacing w:val="-1"/>
              </w:rPr>
              <w:t>金属材料工程、无机非金属材料工程、材料科学与工程、土</w:t>
            </w:r>
            <w:r>
              <w:t xml:space="preserve"> 木工程、工程管理、建筑电气与智能化、焊接技术与工程、 </w:t>
            </w:r>
            <w:r>
              <w:rPr>
                <w:spacing w:val="-6"/>
              </w:rPr>
              <w:t>机械制造及其自动化、机械电子工程、电气工程及其自动化、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自动化等。</w:t>
            </w:r>
          </w:p>
        </w:tc>
      </w:tr>
      <w:tr w14:paraId="20ABD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22" w:type="dxa"/>
            <w:vAlign w:val="top"/>
          </w:tcPr>
          <w:p w14:paraId="4569FFEB">
            <w:pPr>
              <w:spacing w:line="302" w:lineRule="auto"/>
              <w:rPr>
                <w:rFonts w:ascii="Arial"/>
                <w:sz w:val="21"/>
              </w:rPr>
            </w:pPr>
          </w:p>
          <w:p w14:paraId="5628EC6A">
            <w:pPr>
              <w:pStyle w:val="7"/>
              <w:spacing w:before="72" w:line="214" w:lineRule="auto"/>
              <w:ind w:lef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财务金融类</w:t>
            </w:r>
          </w:p>
        </w:tc>
        <w:tc>
          <w:tcPr>
            <w:tcW w:w="1296" w:type="dxa"/>
            <w:vAlign w:val="top"/>
          </w:tcPr>
          <w:p w14:paraId="4B1A8258">
            <w:pPr>
              <w:pStyle w:val="7"/>
              <w:spacing w:before="219" w:line="221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硕士</w:t>
            </w:r>
          </w:p>
          <w:p w14:paraId="5FAD2845">
            <w:pPr>
              <w:pStyle w:val="7"/>
              <w:spacing w:before="48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本科</w:t>
            </w:r>
          </w:p>
        </w:tc>
        <w:tc>
          <w:tcPr>
            <w:tcW w:w="5676" w:type="dxa"/>
            <w:vAlign w:val="top"/>
          </w:tcPr>
          <w:p w14:paraId="796DE4F2">
            <w:pPr>
              <w:spacing w:line="310" w:lineRule="auto"/>
              <w:rPr>
                <w:rFonts w:ascii="Arial"/>
                <w:sz w:val="21"/>
              </w:rPr>
            </w:pPr>
          </w:p>
          <w:p w14:paraId="4C7E682D">
            <w:pPr>
              <w:pStyle w:val="7"/>
              <w:spacing w:before="68" w:line="216" w:lineRule="auto"/>
              <w:ind w:left="116"/>
            </w:pPr>
            <w:r>
              <w:rPr>
                <w:spacing w:val="-1"/>
              </w:rPr>
              <w:t>会计学、财务管理、金融学、经济学、产业</w:t>
            </w:r>
            <w:r>
              <w:rPr>
                <w:spacing w:val="-2"/>
              </w:rPr>
              <w:t>经济学等。</w:t>
            </w:r>
          </w:p>
        </w:tc>
      </w:tr>
      <w:tr w14:paraId="0C87A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422" w:type="dxa"/>
            <w:vAlign w:val="top"/>
          </w:tcPr>
          <w:p w14:paraId="34A53560">
            <w:pPr>
              <w:spacing w:line="444" w:lineRule="auto"/>
              <w:rPr>
                <w:rFonts w:ascii="Arial"/>
                <w:sz w:val="21"/>
              </w:rPr>
            </w:pPr>
          </w:p>
          <w:p w14:paraId="2D1196A0">
            <w:pPr>
              <w:pStyle w:val="7"/>
              <w:spacing w:before="72" w:line="214" w:lineRule="auto"/>
              <w:ind w:left="1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职能管理类</w:t>
            </w:r>
          </w:p>
        </w:tc>
        <w:tc>
          <w:tcPr>
            <w:tcW w:w="1296" w:type="dxa"/>
            <w:vAlign w:val="top"/>
          </w:tcPr>
          <w:p w14:paraId="13F17BDB">
            <w:pPr>
              <w:spacing w:line="289" w:lineRule="auto"/>
              <w:rPr>
                <w:rFonts w:ascii="Arial"/>
                <w:sz w:val="21"/>
              </w:rPr>
            </w:pPr>
          </w:p>
          <w:p w14:paraId="2DE97F35">
            <w:pPr>
              <w:pStyle w:val="7"/>
              <w:spacing w:before="71" w:line="221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硕士</w:t>
            </w:r>
          </w:p>
          <w:p w14:paraId="43B21D4A">
            <w:pPr>
              <w:pStyle w:val="7"/>
              <w:spacing w:before="48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本科</w:t>
            </w:r>
          </w:p>
        </w:tc>
        <w:tc>
          <w:tcPr>
            <w:tcW w:w="5676" w:type="dxa"/>
            <w:vAlign w:val="top"/>
          </w:tcPr>
          <w:p w14:paraId="5A7F33DC">
            <w:pPr>
              <w:pStyle w:val="7"/>
              <w:spacing w:before="56" w:line="262" w:lineRule="auto"/>
              <w:ind w:left="115" w:right="105" w:firstLine="2"/>
            </w:pPr>
            <w:r>
              <w:rPr>
                <w:spacing w:val="-1"/>
              </w:rPr>
              <w:t>工商管理、人力资源管理、行政管理、劳动与社会保障、公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共事业管理、公共政策、市场营销、法学、新闻学、汉语言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文学、英语、法语、俄语、阿拉伯语、计算机科学与技术、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软件工程、信息安全、人工智能、智能科学与</w:t>
            </w:r>
            <w:r>
              <w:rPr>
                <w:spacing w:val="-2"/>
              </w:rPr>
              <w:t>技术等。</w:t>
            </w:r>
          </w:p>
        </w:tc>
      </w:tr>
    </w:tbl>
    <w:p w14:paraId="4F35ED6D">
      <w:pPr>
        <w:spacing w:before="152" w:line="224" w:lineRule="auto"/>
        <w:ind w:left="70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三、发展平台及福利</w:t>
      </w:r>
    </w:p>
    <w:p w14:paraId="38348526">
      <w:pPr>
        <w:pStyle w:val="2"/>
        <w:spacing w:before="250" w:line="371" w:lineRule="auto"/>
        <w:ind w:left="54" w:right="94" w:firstLine="654"/>
        <w:jc w:val="both"/>
      </w:pPr>
      <w:r>
        <w:rPr>
          <w:b/>
          <w:bCs/>
          <w:spacing w:val="11"/>
        </w:rPr>
        <w:t>薪酬架构：</w:t>
      </w:r>
      <w:r>
        <w:rPr>
          <w:spacing w:val="-72"/>
        </w:rPr>
        <w:t xml:space="preserve"> </w:t>
      </w:r>
      <w:r>
        <w:rPr>
          <w:spacing w:val="11"/>
        </w:rPr>
        <w:t>岗位工资（基础工资+职务工资）、绩效工</w:t>
      </w:r>
      <w:r>
        <w:t xml:space="preserve"> </w:t>
      </w:r>
      <w:r>
        <w:rPr>
          <w:spacing w:val="9"/>
        </w:rPr>
        <w:t>资（月度绩效、季度绩效、年度绩效、年薪兑现、项目竣工</w:t>
      </w:r>
      <w:r>
        <w:rPr>
          <w:spacing w:val="3"/>
        </w:rPr>
        <w:t xml:space="preserve"> </w:t>
      </w:r>
      <w:r>
        <w:rPr>
          <w:spacing w:val="9"/>
        </w:rPr>
        <w:t>兑现、专项奖等）、各项津补贴（年功津贴、资质津贴、区</w:t>
      </w:r>
      <w:r>
        <w:rPr>
          <w:spacing w:val="1"/>
        </w:rPr>
        <w:t xml:space="preserve"> </w:t>
      </w:r>
      <w:r>
        <w:rPr>
          <w:spacing w:val="9"/>
        </w:rPr>
        <w:t>域租房补贴、防暑降温费、取暖补贴、差旅补贴、通讯费补</w:t>
      </w:r>
      <w:r>
        <w:rPr>
          <w:spacing w:val="3"/>
        </w:rPr>
        <w:t xml:space="preserve"> </w:t>
      </w:r>
      <w:r>
        <w:rPr>
          <w:spacing w:val="7"/>
        </w:rPr>
        <w:t>贴、交通补贴等）</w:t>
      </w:r>
    </w:p>
    <w:p w14:paraId="5A3A7147">
      <w:pPr>
        <w:pStyle w:val="2"/>
        <w:spacing w:before="3" w:line="371" w:lineRule="auto"/>
        <w:ind w:left="59" w:firstLine="644"/>
        <w:jc w:val="both"/>
      </w:pPr>
      <w:r>
        <w:rPr>
          <w:b/>
          <w:bCs/>
          <w:spacing w:val="-1"/>
        </w:rPr>
        <w:t>福利保障：</w:t>
      </w:r>
      <w:r>
        <w:rPr>
          <w:spacing w:val="-1"/>
        </w:rPr>
        <w:t>五险二金、安家费、大学生公寓、定期体检、</w:t>
      </w:r>
      <w:r>
        <w:rPr>
          <w:spacing w:val="5"/>
        </w:rPr>
        <w:t xml:space="preserve"> </w:t>
      </w:r>
      <w:r>
        <w:rPr>
          <w:spacing w:val="9"/>
        </w:rPr>
        <w:t>定制工装、购房优惠、拓展培训、带薪休假、反探亲</w:t>
      </w:r>
      <w:r>
        <w:rPr>
          <w:spacing w:val="8"/>
        </w:rPr>
        <w:t>假、唐</w:t>
      </w:r>
      <w:r>
        <w:t xml:space="preserve"> </w:t>
      </w:r>
      <w:r>
        <w:rPr>
          <w:spacing w:val="7"/>
        </w:rPr>
        <w:t>山凤凰英才政策</w:t>
      </w:r>
    </w:p>
    <w:p w14:paraId="204879B0">
      <w:pPr>
        <w:pStyle w:val="2"/>
        <w:spacing w:before="2" w:line="371" w:lineRule="auto"/>
        <w:ind w:left="62" w:right="97" w:firstLine="650"/>
      </w:pPr>
      <w:r>
        <w:rPr>
          <w:b/>
          <w:bCs/>
          <w:spacing w:val="7"/>
        </w:rPr>
        <w:t>职业培训：</w:t>
      </w:r>
      <w:r>
        <w:rPr>
          <w:spacing w:val="7"/>
        </w:rPr>
        <w:t>入职培训、师带徒培养、岗位技能培训、能</w:t>
      </w:r>
      <w:r>
        <w:rPr>
          <w:spacing w:val="16"/>
        </w:rPr>
        <w:t xml:space="preserve"> </w:t>
      </w:r>
      <w:r>
        <w:rPr>
          <w:spacing w:val="8"/>
        </w:rPr>
        <w:t>力提升培训、专业技术培训</w:t>
      </w:r>
    </w:p>
    <w:p w14:paraId="0AF14885">
      <w:pPr>
        <w:spacing w:line="371" w:lineRule="auto"/>
        <w:sectPr>
          <w:pgSz w:w="11907" w:h="16839"/>
          <w:pgMar w:top="1132" w:right="1699" w:bottom="0" w:left="1754" w:header="0" w:footer="0" w:gutter="0"/>
          <w:cols w:space="720" w:num="1"/>
        </w:sectPr>
      </w:pPr>
    </w:p>
    <w:p w14:paraId="2B324939">
      <w:pPr>
        <w:pStyle w:val="2"/>
        <w:spacing w:before="63" w:line="371" w:lineRule="auto"/>
        <w:ind w:left="28" w:right="713" w:firstLine="656"/>
      </w:pPr>
      <w:r>
        <w:rPr>
          <w:b/>
          <w:bCs/>
          <w:spacing w:val="-2"/>
        </w:rPr>
        <w:t>晋升通道：</w:t>
      </w:r>
      <w:r>
        <w:rPr>
          <w:spacing w:val="-2"/>
        </w:rPr>
        <w:t>行政职务晋升通道、专业技术职务晋升通道、</w:t>
      </w:r>
      <w:r>
        <w:rPr>
          <w:spacing w:val="17"/>
        </w:rPr>
        <w:t xml:space="preserve"> </w:t>
      </w:r>
      <w:r>
        <w:rPr>
          <w:spacing w:val="8"/>
        </w:rPr>
        <w:t>后备干部培养通道、职业专家培养通道</w:t>
      </w:r>
    </w:p>
    <w:p w14:paraId="705C7B1F">
      <w:pPr>
        <w:pStyle w:val="2"/>
        <w:spacing w:before="2" w:line="220" w:lineRule="auto"/>
        <w:ind w:left="667"/>
      </w:pPr>
      <w:r>
        <w:rPr>
          <w:b/>
          <w:bCs/>
          <w:spacing w:val="8"/>
        </w:rPr>
        <w:t>发展平台：</w:t>
      </w:r>
      <w:r>
        <w:rPr>
          <w:spacing w:val="-71"/>
        </w:rPr>
        <w:t xml:space="preserve"> </w:t>
      </w:r>
      <w:r>
        <w:rPr>
          <w:spacing w:val="8"/>
        </w:rPr>
        <w:t>36个分子公司事业部，辐射全国放眼世界</w:t>
      </w:r>
    </w:p>
    <w:p w14:paraId="3CDA8A90">
      <w:pPr>
        <w:spacing w:before="253" w:line="224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四、应聘方式</w:t>
      </w:r>
    </w:p>
    <w:p w14:paraId="406EEA31">
      <w:pPr>
        <w:spacing w:before="248" w:line="229" w:lineRule="auto"/>
        <w:ind w:left="760"/>
        <w:outlineLvl w:val="2"/>
      </w:pPr>
      <w:r>
        <w:rPr>
          <w:rFonts w:ascii="楷体" w:hAnsi="楷体" w:eastAsia="楷体" w:cs="楷体"/>
          <w:b/>
          <w:bCs/>
          <w:sz w:val="31"/>
          <w:szCs w:val="31"/>
        </w:rPr>
        <w:t>（一）线上方式</w:t>
      </w:r>
    </w:p>
    <w:p w14:paraId="211D3EA7">
      <w:pPr>
        <w:pStyle w:val="2"/>
        <w:spacing w:before="158" w:line="371" w:lineRule="auto"/>
        <w:ind w:left="38" w:right="876" w:firstLine="626"/>
      </w:pPr>
      <w:r>
        <w:rPr>
          <w:spacing w:val="13"/>
        </w:rPr>
        <w:t>将简历及证明材料发送至邮箱：</w:t>
      </w:r>
      <w:r>
        <w:rPr>
          <w:rFonts w:hint="eastAsia"/>
          <w:color w:val="auto"/>
          <w:spacing w:val="13"/>
          <w:u w:val="none"/>
          <w:lang w:val="en-US" w:eastAsia="zh-CN"/>
        </w:rPr>
        <w:fldChar w:fldCharType="begin"/>
      </w:r>
      <w:r>
        <w:rPr>
          <w:rFonts w:hint="eastAsia"/>
          <w:color w:val="auto"/>
          <w:spacing w:val="13"/>
          <w:u w:val="none"/>
          <w:lang w:val="en-US" w:eastAsia="zh-CN"/>
        </w:rPr>
        <w:instrText xml:space="preserve"> HYPERLINK "mailto:tjmcc22@126.com" </w:instrText>
      </w:r>
      <w:r>
        <w:rPr>
          <w:rFonts w:hint="eastAsia"/>
          <w:color w:val="auto"/>
          <w:spacing w:val="13"/>
          <w:u w:val="none"/>
          <w:lang w:val="en-US" w:eastAsia="zh-CN"/>
        </w:rPr>
        <w:fldChar w:fldCharType="separate"/>
      </w:r>
      <w:r>
        <w:rPr>
          <w:rStyle w:val="5"/>
          <w:rFonts w:hint="eastAsia"/>
          <w:color w:val="auto"/>
          <w:spacing w:val="13"/>
          <w:u w:val="none"/>
          <w:lang w:val="en-US" w:eastAsia="zh-CN"/>
        </w:rPr>
        <w:t>tjmcc22@126.com</w:t>
      </w:r>
      <w:r>
        <w:rPr>
          <w:rFonts w:hint="eastAsia"/>
          <w:color w:val="auto"/>
          <w:spacing w:val="13"/>
          <w:u w:val="none"/>
          <w:lang w:val="en-US" w:eastAsia="zh-CN"/>
        </w:rPr>
        <w:fldChar w:fldCharType="end"/>
      </w:r>
      <w:r>
        <w:rPr>
          <w:spacing w:val="13"/>
        </w:rPr>
        <w:t>。</w:t>
      </w:r>
      <w:r>
        <w:rPr>
          <w:spacing w:val="7"/>
        </w:rPr>
        <w:t xml:space="preserve"> 邮件请按照格式命名：学历-院校-专业-姓名-性别。</w:t>
      </w:r>
    </w:p>
    <w:p w14:paraId="58078D01">
      <w:pPr>
        <w:spacing w:before="2" w:line="229" w:lineRule="auto"/>
        <w:ind w:left="76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（二）线下方式</w:t>
      </w:r>
    </w:p>
    <w:p w14:paraId="6C2A1EAD">
      <w:pPr>
        <w:pStyle w:val="2"/>
        <w:spacing w:before="240" w:line="222" w:lineRule="auto"/>
        <w:ind w:left="735"/>
      </w:pPr>
      <w:r>
        <w:rPr>
          <w:spacing w:val="7"/>
        </w:rPr>
        <w:t>校园双选会、校园宣讲会。</w:t>
      </w:r>
    </w:p>
    <w:p w14:paraId="0D3E4669">
      <w:pPr>
        <w:spacing w:before="251" w:line="224" w:lineRule="auto"/>
        <w:ind w:left="67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五、校招流程</w:t>
      </w:r>
    </w:p>
    <w:p w14:paraId="0BF321F3">
      <w:pPr>
        <w:pStyle w:val="2"/>
        <w:spacing w:before="248" w:line="372" w:lineRule="auto"/>
        <w:ind w:left="29" w:right="811" w:firstLine="645"/>
      </w:pPr>
      <w:r>
        <w:rPr>
          <w:spacing w:val="-1"/>
        </w:rPr>
        <w:t>简历投递</w:t>
      </w:r>
      <w:r>
        <w:rPr>
          <w:spacing w:val="-96"/>
        </w:rPr>
        <w:t xml:space="preserve"> </w:t>
      </w:r>
      <w:r>
        <w:rPr>
          <w:spacing w:val="-1"/>
        </w:rPr>
        <w:t>→简历筛选</w:t>
      </w:r>
      <w:r>
        <w:rPr>
          <w:spacing w:val="-97"/>
        </w:rPr>
        <w:t xml:space="preserve"> </w:t>
      </w:r>
      <w:r>
        <w:rPr>
          <w:spacing w:val="-1"/>
        </w:rPr>
        <w:t>→面试测评</w:t>
      </w:r>
      <w:r>
        <w:rPr>
          <w:spacing w:val="-96"/>
        </w:rPr>
        <w:t xml:space="preserve"> </w:t>
      </w:r>
      <w:r>
        <w:rPr>
          <w:spacing w:val="-1"/>
        </w:rPr>
        <w:t>→发放 offer</w:t>
      </w:r>
      <w:r>
        <w:rPr>
          <w:spacing w:val="-95"/>
        </w:rPr>
        <w:t xml:space="preserve"> </w:t>
      </w:r>
      <w:r>
        <w:rPr>
          <w:spacing w:val="-1"/>
        </w:rPr>
        <w:t>→</w:t>
      </w:r>
      <w:r>
        <w:rPr>
          <w:spacing w:val="-2"/>
        </w:rPr>
        <w:t>签订三</w:t>
      </w:r>
      <w:r>
        <w:t xml:space="preserve"> 方</w:t>
      </w:r>
    </w:p>
    <w:p w14:paraId="0B375F59">
      <w:pPr>
        <w:spacing w:line="223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六、联系方式</w:t>
      </w:r>
    </w:p>
    <w:p w14:paraId="4C407C25">
      <w:pPr>
        <w:pStyle w:val="2"/>
        <w:spacing w:before="249" w:line="222" w:lineRule="auto"/>
        <w:ind w:left="66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365125</wp:posOffset>
            </wp:positionV>
            <wp:extent cx="1276350" cy="117157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公司地址：河北省唐山市丰润区幸福道</w:t>
      </w:r>
      <w:r>
        <w:rPr>
          <w:spacing w:val="-31"/>
        </w:rPr>
        <w:t xml:space="preserve"> </w:t>
      </w:r>
      <w:r>
        <w:rPr>
          <w:spacing w:val="6"/>
        </w:rPr>
        <w:t>16</w:t>
      </w:r>
      <w:r>
        <w:rPr>
          <w:spacing w:val="-48"/>
        </w:rPr>
        <w:t xml:space="preserve"> </w:t>
      </w:r>
      <w:r>
        <w:rPr>
          <w:spacing w:val="6"/>
        </w:rPr>
        <w:t>号</w:t>
      </w:r>
    </w:p>
    <w:p w14:paraId="4DD6B21A">
      <w:pPr>
        <w:pStyle w:val="2"/>
        <w:spacing w:before="251" w:line="224" w:lineRule="auto"/>
        <w:ind w:left="664"/>
      </w:pPr>
      <w:r>
        <w:rPr>
          <w:spacing w:val="11"/>
        </w:rPr>
        <w:t>公司网址：</w:t>
      </w:r>
      <w:r>
        <w:fldChar w:fldCharType="begin"/>
      </w:r>
      <w:r>
        <w:instrText xml:space="preserve"> HYPERLINK "http://www.22mcc.com.cn/" </w:instrText>
      </w:r>
      <w:r>
        <w:fldChar w:fldCharType="separate"/>
      </w:r>
      <w:r>
        <w:t>http</w:t>
      </w:r>
      <w:r>
        <w:rPr>
          <w:spacing w:val="11"/>
        </w:rPr>
        <w:t>://</w:t>
      </w:r>
      <w:r>
        <w:t>www</w:t>
      </w:r>
      <w:r>
        <w:rPr>
          <w:spacing w:val="11"/>
        </w:rPr>
        <w:t>.22</w:t>
      </w:r>
      <w:r>
        <w:t>mcc</w:t>
      </w:r>
      <w:r>
        <w:rPr>
          <w:spacing w:val="11"/>
        </w:rPr>
        <w:t>.</w:t>
      </w:r>
      <w:r>
        <w:t>com</w:t>
      </w:r>
      <w:r>
        <w:rPr>
          <w:spacing w:val="11"/>
        </w:rPr>
        <w:t>.</w:t>
      </w:r>
      <w:r>
        <w:t>cn</w:t>
      </w:r>
      <w:r>
        <w:rPr>
          <w:spacing w:val="11"/>
        </w:rPr>
        <w:t>/</w:t>
      </w:r>
      <w:r>
        <w:rPr>
          <w:spacing w:val="11"/>
        </w:rPr>
        <w:fldChar w:fldCharType="end"/>
      </w:r>
    </w:p>
    <w:p w14:paraId="67A6607B">
      <w:pPr>
        <w:pStyle w:val="2"/>
        <w:spacing w:before="248" w:line="220" w:lineRule="auto"/>
        <w:ind w:left="665"/>
        <w:rPr>
          <w:rFonts w:hint="default" w:eastAsia="FangSong_GB2312"/>
          <w:lang w:val="en-US" w:eastAsia="zh-CN"/>
        </w:rPr>
      </w:pPr>
      <w:r>
        <w:rPr>
          <w:spacing w:val="3"/>
        </w:rPr>
        <w:t>联</w:t>
      </w:r>
      <w:r>
        <w:rPr>
          <w:spacing w:val="40"/>
        </w:rPr>
        <w:t xml:space="preserve"> </w:t>
      </w:r>
      <w:r>
        <w:rPr>
          <w:spacing w:val="3"/>
        </w:rPr>
        <w:t>系 人：</w:t>
      </w:r>
      <w:r>
        <w:rPr>
          <w:rFonts w:hint="eastAsia"/>
          <w:spacing w:val="3"/>
          <w:lang w:val="en-US" w:eastAsia="zh-CN"/>
        </w:rPr>
        <w:t>宋老师</w:t>
      </w:r>
    </w:p>
    <w:p w14:paraId="13D696E2">
      <w:pPr>
        <w:pStyle w:val="2"/>
        <w:spacing w:before="255" w:line="220" w:lineRule="auto"/>
        <w:ind w:left="665"/>
        <w:rPr>
          <w:rFonts w:hint="default" w:eastAsia="FangSong_GB2312"/>
          <w:lang w:val="en-US" w:eastAsia="zh-CN"/>
        </w:rPr>
      </w:pPr>
      <w:r>
        <w:rPr>
          <w:spacing w:val="5"/>
        </w:rPr>
        <w:t>联系电话：</w:t>
      </w:r>
      <w:r>
        <w:rPr>
          <w:rFonts w:hint="eastAsia"/>
          <w:spacing w:val="5"/>
          <w:lang w:val="en-US" w:eastAsia="zh-CN"/>
        </w:rPr>
        <w:t>13212005514</w:t>
      </w:r>
      <w:bookmarkStart w:id="0" w:name="_GoBack"/>
      <w:bookmarkEnd w:id="0"/>
    </w:p>
    <w:sectPr>
      <w:pgSz w:w="11907" w:h="16839"/>
      <w:pgMar w:top="1221" w:right="98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072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1930</Words>
  <Characters>2000</Characters>
  <TotalTime>8</TotalTime>
  <ScaleCrop>false</ScaleCrop>
  <LinksUpToDate>false</LinksUpToDate>
  <CharactersWithSpaces>2088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2025-09-16T14:32:00Z</dcterms:created>
  <dc:creator>wang1992</dc:creator>
  <cp:lastModifiedBy>、</cp:lastModifiedBy>
  <dcterms:modified xsi:type="dcterms:W3CDTF">2025-09-22T01:37:58Z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2025-09-22T09:29:17Z</vt:filetime>
  </property>
  <property fmtid="{D5CDD505-2E9C-101B-9397-08002B2CF9AE}" pid="4" name="KSOTemplateDocerSaveRecord">
    <vt:lpwstr>eyJoZGlkIjoiN2ZmYTM3MjZiNWZhZTlhYWY4NThiZTJmYWYzNDgyODIiLCJ1c2VySWQiOiI0MTQzMTEzMDkifQ==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05E5CD9B06444A0790E222F49E3F5886_12</vt:lpwstr>
  </property>
</Properties>
</file>