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29D" w:rsidRDefault="00CD2405">
      <w:pPr>
        <w:pStyle w:val="a8"/>
        <w:widowControl/>
        <w:snapToGrid w:val="0"/>
        <w:spacing w:beforeAutospacing="0" w:afterAutospacing="0" w:line="360" w:lineRule="auto"/>
        <w:jc w:val="center"/>
        <w:rPr>
          <w:rFonts w:ascii="宋体" w:eastAsia="宋体" w:hAnsi="宋体" w:cs="宋体"/>
          <w:sz w:val="21"/>
          <w:szCs w:val="21"/>
        </w:rPr>
      </w:pPr>
      <w:r>
        <w:rPr>
          <w:rFonts w:ascii="宋体" w:eastAsia="宋体" w:hAnsi="宋体" w:cs="宋体" w:hint="eastAsia"/>
          <w:b/>
          <w:bCs/>
          <w:sz w:val="21"/>
          <w:szCs w:val="21"/>
        </w:rPr>
        <w:t>湖南银行</w:t>
      </w:r>
      <w:r>
        <w:rPr>
          <w:rFonts w:ascii="宋体" w:eastAsia="宋体" w:hAnsi="宋体" w:cs="宋体" w:hint="eastAsia"/>
          <w:b/>
          <w:bCs/>
          <w:sz w:val="21"/>
          <w:szCs w:val="21"/>
        </w:rPr>
        <w:t>2026</w:t>
      </w:r>
      <w:r>
        <w:rPr>
          <w:rFonts w:ascii="宋体" w:eastAsia="宋体" w:hAnsi="宋体" w:cs="宋体" w:hint="eastAsia"/>
          <w:b/>
          <w:bCs/>
          <w:sz w:val="21"/>
          <w:szCs w:val="21"/>
        </w:rPr>
        <w:t>届全球校园招聘启事</w:t>
      </w:r>
    </w:p>
    <w:p w:rsidR="000E129D" w:rsidRDefault="000E129D">
      <w:pPr>
        <w:pStyle w:val="a8"/>
        <w:widowControl/>
        <w:snapToGrid w:val="0"/>
        <w:spacing w:beforeAutospacing="0" w:afterAutospacing="0" w:line="360" w:lineRule="auto"/>
        <w:ind w:firstLine="420"/>
        <w:rPr>
          <w:rFonts w:ascii="宋体" w:eastAsia="宋体" w:hAnsi="宋体" w:cs="宋体"/>
          <w:sz w:val="21"/>
          <w:szCs w:val="21"/>
        </w:rPr>
      </w:pP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sz w:val="21"/>
          <w:szCs w:val="21"/>
        </w:rPr>
        <w:t>湖南银行股份有限公司（简称“湖南银行”）是一家注册地位于长沙市的区域性股份制商业银行，属湖南省管国有控股金融企业。湖南省财政厅履行国有金融资本出资人职责。注册资本人民币</w:t>
      </w:r>
      <w:r>
        <w:rPr>
          <w:rFonts w:ascii="宋体" w:eastAsia="宋体" w:hAnsi="宋体" w:cs="宋体" w:hint="eastAsia"/>
          <w:sz w:val="21"/>
          <w:szCs w:val="21"/>
        </w:rPr>
        <w:t>77.5</w:t>
      </w:r>
      <w:r>
        <w:rPr>
          <w:rFonts w:ascii="宋体" w:eastAsia="宋体" w:hAnsi="宋体" w:cs="宋体" w:hint="eastAsia"/>
          <w:sz w:val="21"/>
          <w:szCs w:val="21"/>
        </w:rPr>
        <w:t>亿元。第一大股东为湖南财信金融控股集团有限公司，集团合计持股比例</w:t>
      </w:r>
      <w:r>
        <w:rPr>
          <w:rFonts w:ascii="宋体" w:eastAsia="宋体" w:hAnsi="宋体" w:cs="宋体" w:hint="eastAsia"/>
          <w:sz w:val="21"/>
          <w:szCs w:val="21"/>
        </w:rPr>
        <w:t>40.47%</w:t>
      </w:r>
      <w:r>
        <w:rPr>
          <w:rFonts w:ascii="宋体" w:eastAsia="宋体" w:hAnsi="宋体" w:cs="宋体" w:hint="eastAsia"/>
          <w:sz w:val="21"/>
          <w:szCs w:val="21"/>
        </w:rPr>
        <w:t>；第二大股东为中央汇金投资有限公司，持股比例</w:t>
      </w:r>
      <w:r>
        <w:rPr>
          <w:rFonts w:ascii="宋体" w:eastAsia="宋体" w:hAnsi="宋体" w:cs="宋体" w:hint="eastAsia"/>
          <w:sz w:val="21"/>
          <w:szCs w:val="21"/>
        </w:rPr>
        <w:t>20%</w:t>
      </w:r>
      <w:r>
        <w:rPr>
          <w:rFonts w:ascii="宋体" w:eastAsia="宋体" w:hAnsi="宋体" w:cs="宋体" w:hint="eastAsia"/>
          <w:sz w:val="21"/>
          <w:szCs w:val="21"/>
        </w:rPr>
        <w:t>。</w:t>
      </w: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sz w:val="21"/>
          <w:szCs w:val="21"/>
        </w:rPr>
        <w:t>湖南银行紧紧围绕湖南经济社会发展战略，立足湖南、依托湖南、服务湖南，实现了良好发展。在湖南省</w:t>
      </w:r>
      <w:r>
        <w:rPr>
          <w:rFonts w:ascii="宋体" w:eastAsia="宋体" w:hAnsi="宋体" w:cs="宋体" w:hint="eastAsia"/>
          <w:sz w:val="21"/>
          <w:szCs w:val="21"/>
        </w:rPr>
        <w:t>14</w:t>
      </w:r>
      <w:r>
        <w:rPr>
          <w:rFonts w:ascii="宋体" w:eastAsia="宋体" w:hAnsi="宋体" w:cs="宋体" w:hint="eastAsia"/>
          <w:sz w:val="21"/>
          <w:szCs w:val="21"/>
        </w:rPr>
        <w:t>个市州设立分行，业务网络覆盖全省。连续获评湖南“平安单位”、中诚信国际主体信用</w:t>
      </w:r>
      <w:r>
        <w:rPr>
          <w:rFonts w:ascii="宋体" w:eastAsia="宋体" w:hAnsi="宋体" w:cs="宋体" w:hint="eastAsia"/>
          <w:sz w:val="21"/>
          <w:szCs w:val="21"/>
        </w:rPr>
        <w:t>AAA</w:t>
      </w:r>
      <w:r>
        <w:rPr>
          <w:rFonts w:ascii="宋体" w:eastAsia="宋体" w:hAnsi="宋体" w:cs="宋体" w:hint="eastAsia"/>
          <w:sz w:val="21"/>
          <w:szCs w:val="21"/>
        </w:rPr>
        <w:t>级别，已成为一家各项监管指标优良、综合排名在全国前列的城商行。截至</w:t>
      </w:r>
      <w:r>
        <w:rPr>
          <w:rFonts w:ascii="宋体" w:eastAsia="宋体" w:hAnsi="宋体" w:cs="宋体" w:hint="eastAsia"/>
          <w:sz w:val="21"/>
          <w:szCs w:val="21"/>
        </w:rPr>
        <w:t>2025</w:t>
      </w:r>
      <w:r>
        <w:rPr>
          <w:rFonts w:ascii="宋体" w:eastAsia="宋体" w:hAnsi="宋体" w:cs="宋体" w:hint="eastAsia"/>
          <w:sz w:val="21"/>
          <w:szCs w:val="21"/>
        </w:rPr>
        <w:t>年</w:t>
      </w:r>
      <w:r>
        <w:rPr>
          <w:rFonts w:ascii="宋体" w:eastAsia="宋体" w:hAnsi="宋体" w:cs="宋体" w:hint="eastAsia"/>
          <w:sz w:val="21"/>
          <w:szCs w:val="21"/>
        </w:rPr>
        <w:t>6</w:t>
      </w:r>
      <w:r>
        <w:rPr>
          <w:rFonts w:ascii="宋体" w:eastAsia="宋体" w:hAnsi="宋体" w:cs="宋体" w:hint="eastAsia"/>
          <w:sz w:val="21"/>
          <w:szCs w:val="21"/>
        </w:rPr>
        <w:t>月末，全行资产规模超</w:t>
      </w:r>
      <w:r>
        <w:rPr>
          <w:rFonts w:ascii="宋体" w:eastAsia="宋体" w:hAnsi="宋体" w:cs="宋体" w:hint="eastAsia"/>
          <w:sz w:val="21"/>
          <w:szCs w:val="21"/>
        </w:rPr>
        <w:t>6000</w:t>
      </w:r>
      <w:r>
        <w:rPr>
          <w:rFonts w:ascii="宋体" w:eastAsia="宋体" w:hAnsi="宋体" w:cs="宋体" w:hint="eastAsia"/>
          <w:sz w:val="21"/>
          <w:szCs w:val="21"/>
        </w:rPr>
        <w:t>亿元。</w:t>
      </w: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sz w:val="21"/>
          <w:szCs w:val="21"/>
        </w:rPr>
        <w:t>新时代、新征程。湖南银行</w:t>
      </w:r>
      <w:r>
        <w:rPr>
          <w:rFonts w:ascii="宋体" w:eastAsia="宋体" w:hAnsi="宋体" w:cs="宋体"/>
          <w:sz w:val="21"/>
          <w:szCs w:val="21"/>
        </w:rPr>
        <w:t>2026</w:t>
      </w:r>
      <w:r>
        <w:rPr>
          <w:rFonts w:ascii="宋体" w:eastAsia="宋体" w:hAnsi="宋体" w:cs="宋体" w:hint="eastAsia"/>
          <w:sz w:val="21"/>
          <w:szCs w:val="21"/>
        </w:rPr>
        <w:t>届全球校园招聘现已启动，这里有良好的工作氛围、优厚的薪酬待遇、广阔的发展平台，诚邀充满激情的你，开启新未来！</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
          <w:sz w:val="21"/>
          <w:szCs w:val="21"/>
        </w:rPr>
        <w:t>一、应聘基本条件</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
          <w:sz w:val="21"/>
          <w:szCs w:val="21"/>
        </w:rPr>
        <w:t>（一）应聘人员应同时符合以下基本条件</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1.</w:t>
      </w:r>
      <w:r>
        <w:rPr>
          <w:rFonts w:ascii="宋体" w:eastAsia="宋体" w:hAnsi="宋体" w:cs="宋体" w:hint="eastAsia"/>
          <w:sz w:val="21"/>
          <w:szCs w:val="21"/>
        </w:rPr>
        <w:t>具有</w:t>
      </w:r>
      <w:r>
        <w:rPr>
          <w:rFonts w:ascii="宋体" w:eastAsia="宋体" w:hAnsi="宋体" w:cs="宋体" w:hint="eastAsia"/>
          <w:sz w:val="21"/>
          <w:szCs w:val="21"/>
        </w:rPr>
        <w:t>良好的职业操守和个人品行，遵纪守法，诚实守信，无违法违纪行为及其他不良记录；</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2.</w:t>
      </w:r>
      <w:r>
        <w:rPr>
          <w:rFonts w:ascii="宋体" w:eastAsia="宋体" w:hAnsi="宋体" w:cs="宋体" w:hint="eastAsia"/>
          <w:sz w:val="21"/>
          <w:szCs w:val="21"/>
        </w:rPr>
        <w:t>身心健康，具有较强的敬业精神、团队意识和大局意识，认同本行企业文化，服从工作安排；</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3.</w:t>
      </w:r>
      <w:r>
        <w:rPr>
          <w:rFonts w:ascii="宋体" w:eastAsia="宋体" w:hAnsi="宋体" w:cs="宋体" w:hint="eastAsia"/>
          <w:sz w:val="21"/>
          <w:szCs w:val="21"/>
        </w:rPr>
        <w:t>具有国家教育主管部门认定的本科及以上学历。统招学历人员必须为通过全国统一的高考或研究生入学考试，在国内普通高等学校或承担研究生教育任务的科学研究机构就读，且就读期间个人档案、组织关系保管在就读院校（或科研机构）；</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4.</w:t>
      </w:r>
      <w:r>
        <w:rPr>
          <w:rFonts w:ascii="宋体" w:eastAsia="宋体" w:hAnsi="宋体" w:cs="宋体" w:hint="eastAsia"/>
          <w:sz w:val="21"/>
          <w:szCs w:val="21"/>
        </w:rPr>
        <w:t>符合监管部门发布的银行从业人员资格要求，具有与岗位要求相适应的工作经验和工作能力；</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5.</w:t>
      </w:r>
      <w:r>
        <w:rPr>
          <w:rFonts w:ascii="宋体" w:eastAsia="宋体" w:hAnsi="宋体" w:cs="宋体" w:hint="eastAsia"/>
          <w:sz w:val="21"/>
          <w:szCs w:val="21"/>
        </w:rPr>
        <w:t>满足本行明确的年龄、</w:t>
      </w:r>
      <w:r>
        <w:rPr>
          <w:rFonts w:ascii="宋体" w:eastAsia="宋体" w:hAnsi="宋体" w:cs="宋体" w:hint="eastAsia"/>
          <w:sz w:val="21"/>
          <w:szCs w:val="21"/>
        </w:rPr>
        <w:t>学历、专业资格等其他招聘条件；</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6.</w:t>
      </w:r>
      <w:r>
        <w:rPr>
          <w:rFonts w:ascii="宋体" w:eastAsia="宋体" w:hAnsi="宋体" w:cs="宋体" w:hint="eastAsia"/>
          <w:sz w:val="21"/>
          <w:szCs w:val="21"/>
        </w:rPr>
        <w:t>符合本行亲属回避有关要求。</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
          <w:sz w:val="21"/>
          <w:szCs w:val="21"/>
        </w:rPr>
        <w:t>（二）具有下列情形之一的人员不得报考</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1.</w:t>
      </w:r>
      <w:r>
        <w:rPr>
          <w:rFonts w:ascii="宋体" w:eastAsia="宋体" w:hAnsi="宋体" w:cs="宋体" w:hint="eastAsia"/>
          <w:sz w:val="21"/>
          <w:szCs w:val="21"/>
        </w:rPr>
        <w:t>曾因犯罪受过刑事处罚，或违反用人单位规章制度被开除、辞退；</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2.</w:t>
      </w:r>
      <w:r>
        <w:rPr>
          <w:rFonts w:ascii="宋体" w:eastAsia="宋体" w:hAnsi="宋体" w:cs="宋体" w:hint="eastAsia"/>
          <w:sz w:val="21"/>
          <w:szCs w:val="21"/>
        </w:rPr>
        <w:t>有不良从业记录，被行业组织或监管机构通报的，或因涉及案件或违纪违规问题尚在调查阶段，未得出结论的，或曾被列入银行业从业人员“黑名单”、“灰名单”的；</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3.</w:t>
      </w:r>
      <w:r>
        <w:rPr>
          <w:rFonts w:ascii="宋体" w:eastAsia="宋体" w:hAnsi="宋体" w:cs="宋体" w:hint="eastAsia"/>
          <w:sz w:val="21"/>
          <w:szCs w:val="21"/>
        </w:rPr>
        <w:t>在各级各类公开招聘中违反相关规定被记入公开招聘应聘人员诚信档案库，且记录期限未满的；</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4.</w:t>
      </w:r>
      <w:r>
        <w:rPr>
          <w:rFonts w:ascii="宋体" w:eastAsia="宋体" w:hAnsi="宋体" w:cs="宋体" w:hint="eastAsia"/>
          <w:sz w:val="21"/>
          <w:szCs w:val="21"/>
        </w:rPr>
        <w:t>被纳入或曾被纳入失信人名单的；</w:t>
      </w: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其他明显不适宜金融从业的情形。</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
          <w:sz w:val="21"/>
          <w:szCs w:val="21"/>
        </w:rPr>
        <w:t>二</w:t>
      </w:r>
      <w:r>
        <w:rPr>
          <w:rFonts w:ascii="宋体" w:eastAsia="宋体" w:hAnsi="宋体" w:cs="宋体" w:hint="eastAsia"/>
          <w:b/>
          <w:sz w:val="21"/>
          <w:szCs w:val="21"/>
        </w:rPr>
        <w:t>、招聘岗位及用工形式</w:t>
      </w:r>
    </w:p>
    <w:tbl>
      <w:tblPr>
        <w:tblW w:w="8056" w:type="dxa"/>
        <w:tblLayout w:type="fixed"/>
        <w:tblCellMar>
          <w:left w:w="0" w:type="dxa"/>
          <w:right w:w="0" w:type="dxa"/>
        </w:tblCellMar>
        <w:tblLook w:val="04A0" w:firstRow="1" w:lastRow="0" w:firstColumn="1" w:lastColumn="0" w:noHBand="0" w:noVBand="1"/>
      </w:tblPr>
      <w:tblGrid>
        <w:gridCol w:w="873"/>
        <w:gridCol w:w="2715"/>
        <w:gridCol w:w="2851"/>
        <w:gridCol w:w="1617"/>
      </w:tblGrid>
      <w:tr w:rsidR="000E129D">
        <w:trPr>
          <w:trHeight w:val="494"/>
        </w:trPr>
        <w:tc>
          <w:tcPr>
            <w:tcW w:w="8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b/>
                <w:szCs w:val="21"/>
              </w:rPr>
            </w:pPr>
            <w:r>
              <w:rPr>
                <w:rFonts w:ascii="宋体" w:eastAsia="宋体" w:hAnsi="宋体" w:cs="宋体" w:hint="eastAsia"/>
                <w:b/>
                <w:kern w:val="0"/>
                <w:szCs w:val="21"/>
                <w:lang w:bidi="ar"/>
              </w:rPr>
              <w:lastRenderedPageBreak/>
              <w:t>序号</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b/>
                <w:szCs w:val="21"/>
              </w:rPr>
            </w:pPr>
            <w:r>
              <w:rPr>
                <w:rFonts w:ascii="宋体" w:eastAsia="宋体" w:hAnsi="宋体" w:cs="宋体" w:hint="eastAsia"/>
                <w:b/>
                <w:kern w:val="0"/>
                <w:szCs w:val="21"/>
                <w:lang w:bidi="ar"/>
              </w:rPr>
              <w:t>招聘单位</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b/>
                <w:szCs w:val="21"/>
              </w:rPr>
            </w:pPr>
            <w:r>
              <w:rPr>
                <w:rFonts w:ascii="宋体" w:eastAsia="宋体" w:hAnsi="宋体" w:cs="宋体" w:hint="eastAsia"/>
                <w:b/>
                <w:kern w:val="0"/>
                <w:szCs w:val="21"/>
                <w:lang w:bidi="ar"/>
              </w:rPr>
              <w:t>招聘岗位</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E129D" w:rsidRDefault="00CD2405">
            <w:pPr>
              <w:widowControl/>
              <w:jc w:val="center"/>
              <w:textAlignment w:val="center"/>
              <w:rPr>
                <w:rFonts w:ascii="宋体" w:eastAsia="宋体" w:hAnsi="宋体" w:cs="宋体"/>
                <w:b/>
                <w:szCs w:val="21"/>
              </w:rPr>
            </w:pPr>
            <w:r>
              <w:rPr>
                <w:rFonts w:ascii="宋体" w:eastAsia="宋体" w:hAnsi="宋体" w:cs="宋体" w:hint="eastAsia"/>
                <w:b/>
                <w:kern w:val="0"/>
                <w:szCs w:val="21"/>
                <w:lang w:bidi="ar"/>
              </w:rPr>
              <w:t>用工形式</w:t>
            </w:r>
          </w:p>
        </w:tc>
      </w:tr>
      <w:tr w:rsidR="000E129D">
        <w:trPr>
          <w:trHeight w:val="617"/>
        </w:trPr>
        <w:tc>
          <w:tcPr>
            <w:tcW w:w="8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长沙分行、</w:t>
            </w:r>
            <w:r>
              <w:rPr>
                <w:rFonts w:ascii="宋体" w:eastAsia="宋体" w:hAnsi="宋体" w:cs="宋体" w:hint="eastAsia"/>
                <w:szCs w:val="21"/>
              </w:rPr>
              <w:t>湘江新区分行</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长沙地区分行校招生</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E129D" w:rsidRDefault="00CD2405">
            <w:pPr>
              <w:widowControl/>
              <w:jc w:val="center"/>
              <w:textAlignment w:val="center"/>
              <w:rPr>
                <w:rFonts w:ascii="宋体" w:eastAsia="宋体" w:hAnsi="宋体" w:cs="宋体"/>
                <w:szCs w:val="21"/>
              </w:rPr>
            </w:pPr>
            <w:r>
              <w:rPr>
                <w:rFonts w:ascii="宋体" w:eastAsia="宋体" w:hAnsi="宋体" w:cs="宋体" w:hint="eastAsia"/>
                <w:kern w:val="0"/>
                <w:szCs w:val="21"/>
                <w:lang w:bidi="ar"/>
              </w:rPr>
              <w:t>湖南银行合同制员工</w:t>
            </w:r>
          </w:p>
        </w:tc>
      </w:tr>
      <w:tr w:rsidR="000E129D">
        <w:trPr>
          <w:trHeight w:val="1611"/>
        </w:trPr>
        <w:tc>
          <w:tcPr>
            <w:tcW w:w="8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株洲分行、湘潭分行、衡阳分行、岳阳分行、邵阳分行、怀化分行、常德分行、郴州分行、益阳分行、娄底分行、永州分、</w:t>
            </w:r>
          </w:p>
          <w:p w:rsidR="000E129D" w:rsidRDefault="00CD2405">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张家界分行、湘西分行</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E129D" w:rsidRDefault="00CD2405">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非长沙地区分行校招生</w:t>
            </w:r>
          </w:p>
        </w:tc>
        <w:tc>
          <w:tcPr>
            <w:tcW w:w="161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E129D" w:rsidRDefault="000E129D">
            <w:pPr>
              <w:jc w:val="center"/>
              <w:rPr>
                <w:rFonts w:ascii="宋体" w:eastAsia="宋体" w:hAnsi="宋体" w:cs="宋体"/>
                <w:szCs w:val="21"/>
              </w:rPr>
            </w:pPr>
          </w:p>
        </w:tc>
      </w:tr>
    </w:tbl>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
          <w:sz w:val="21"/>
          <w:szCs w:val="21"/>
        </w:rPr>
        <w:t>三、薪酬福利</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（一）市场化的薪酬福利机制：具备竞争力的薪酬体系，兼顾短期和中长期激励。</w:t>
      </w:r>
    </w:p>
    <w:p w:rsidR="000E129D" w:rsidRDefault="00CD2405">
      <w:pPr>
        <w:pStyle w:val="a8"/>
        <w:widowControl/>
        <w:snapToGrid w:val="0"/>
        <w:spacing w:beforeAutospacing="0" w:afterAutospacing="0" w:line="360" w:lineRule="auto"/>
        <w:ind w:firstLine="380"/>
        <w:rPr>
          <w:rFonts w:ascii="宋体" w:eastAsia="宋体" w:hAnsi="宋体" w:cs="宋体"/>
          <w:sz w:val="21"/>
          <w:szCs w:val="21"/>
        </w:rPr>
      </w:pPr>
      <w:r>
        <w:rPr>
          <w:rFonts w:ascii="宋体" w:eastAsia="宋体" w:hAnsi="宋体" w:cs="宋体" w:hint="eastAsia"/>
          <w:sz w:val="21"/>
          <w:szCs w:val="21"/>
        </w:rPr>
        <w:t>（二）完备的福利保障体系：七险两金、健康体检、带薪休假、节日福利、大事福利、生日慰问、劳保物资、行服清洗、防暑降温物品、交通补贴、通讯补贴、餐补、兴趣小组、免费健身房、员工食堂等。</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（三）长沙市“人才新政”</w:t>
      </w: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、落户补贴：</w:t>
      </w:r>
      <w:r>
        <w:rPr>
          <w:rFonts w:ascii="宋体" w:eastAsia="宋体" w:hAnsi="宋体" w:cs="宋体" w:hint="eastAsia"/>
          <w:sz w:val="21"/>
          <w:szCs w:val="21"/>
        </w:rPr>
        <w:t>35</w:t>
      </w:r>
      <w:r>
        <w:rPr>
          <w:rFonts w:ascii="宋体" w:eastAsia="宋体" w:hAnsi="宋体" w:cs="宋体" w:hint="eastAsia"/>
          <w:sz w:val="21"/>
          <w:szCs w:val="21"/>
        </w:rPr>
        <w:t>周岁</w:t>
      </w:r>
      <w:r>
        <w:rPr>
          <w:rFonts w:ascii="宋体" w:eastAsia="宋体" w:hAnsi="宋体" w:cs="宋体" w:hint="eastAsia"/>
          <w:sz w:val="21"/>
          <w:szCs w:val="21"/>
        </w:rPr>
        <w:t>(</w:t>
      </w:r>
      <w:r>
        <w:rPr>
          <w:rFonts w:ascii="宋体" w:eastAsia="宋体" w:hAnsi="宋体" w:cs="宋体" w:hint="eastAsia"/>
          <w:sz w:val="21"/>
          <w:szCs w:val="21"/>
        </w:rPr>
        <w:t>含</w:t>
      </w:r>
      <w:r>
        <w:rPr>
          <w:rFonts w:ascii="宋体" w:eastAsia="宋体" w:hAnsi="宋体" w:cs="宋体" w:hint="eastAsia"/>
          <w:sz w:val="21"/>
          <w:szCs w:val="21"/>
        </w:rPr>
        <w:t>)</w:t>
      </w:r>
      <w:r>
        <w:rPr>
          <w:rFonts w:ascii="宋体" w:eastAsia="宋体" w:hAnsi="宋体" w:cs="宋体" w:hint="eastAsia"/>
          <w:sz w:val="21"/>
          <w:szCs w:val="21"/>
        </w:rPr>
        <w:t>以下毕业两年内，新落户并在长工作的博士、硕士、全日制本科毕业生</w:t>
      </w:r>
      <w:r>
        <w:rPr>
          <w:rFonts w:ascii="宋体" w:eastAsia="宋体" w:hAnsi="宋体" w:cs="宋体" w:hint="eastAsia"/>
          <w:sz w:val="21"/>
          <w:szCs w:val="21"/>
        </w:rPr>
        <w:t>(</w:t>
      </w:r>
      <w:r>
        <w:rPr>
          <w:rFonts w:ascii="宋体" w:eastAsia="宋体" w:hAnsi="宋体" w:cs="宋体" w:hint="eastAsia"/>
          <w:sz w:val="21"/>
          <w:szCs w:val="21"/>
        </w:rPr>
        <w:t>机关事业单位在编人员除外</w:t>
      </w:r>
      <w:r>
        <w:rPr>
          <w:rFonts w:ascii="宋体" w:eastAsia="宋体" w:hAnsi="宋体" w:cs="宋体" w:hint="eastAsia"/>
          <w:sz w:val="21"/>
          <w:szCs w:val="21"/>
        </w:rPr>
        <w:t>)</w:t>
      </w:r>
      <w:r>
        <w:rPr>
          <w:rFonts w:ascii="宋体" w:eastAsia="宋体" w:hAnsi="宋体" w:cs="宋体" w:hint="eastAsia"/>
          <w:sz w:val="21"/>
          <w:szCs w:val="21"/>
        </w:rPr>
        <w:t>，分别给予</w:t>
      </w:r>
      <w:r>
        <w:rPr>
          <w:rFonts w:ascii="宋体" w:eastAsia="宋体" w:hAnsi="宋体" w:cs="宋体" w:hint="eastAsia"/>
          <w:sz w:val="21"/>
          <w:szCs w:val="21"/>
        </w:rPr>
        <w:t>3</w:t>
      </w:r>
      <w:r>
        <w:rPr>
          <w:rFonts w:ascii="宋体" w:eastAsia="宋体" w:hAnsi="宋体" w:cs="宋体" w:hint="eastAsia"/>
          <w:sz w:val="21"/>
          <w:szCs w:val="21"/>
        </w:rPr>
        <w:t>万元、</w:t>
      </w:r>
      <w:r>
        <w:rPr>
          <w:rFonts w:ascii="宋体" w:eastAsia="宋体" w:hAnsi="宋体" w:cs="宋体" w:hint="eastAsia"/>
          <w:sz w:val="21"/>
          <w:szCs w:val="21"/>
        </w:rPr>
        <w:t>2</w:t>
      </w:r>
      <w:r>
        <w:rPr>
          <w:rFonts w:ascii="宋体" w:eastAsia="宋体" w:hAnsi="宋体" w:cs="宋体" w:hint="eastAsia"/>
          <w:sz w:val="21"/>
          <w:szCs w:val="21"/>
        </w:rPr>
        <w:t>万元、</w:t>
      </w:r>
      <w:r>
        <w:rPr>
          <w:rFonts w:ascii="宋体" w:eastAsia="宋体" w:hAnsi="宋体" w:cs="宋体" w:hint="eastAsia"/>
          <w:sz w:val="21"/>
          <w:szCs w:val="21"/>
        </w:rPr>
        <w:t>1.2</w:t>
      </w:r>
      <w:r>
        <w:rPr>
          <w:rFonts w:ascii="宋体" w:eastAsia="宋体" w:hAnsi="宋体" w:cs="宋体" w:hint="eastAsia"/>
          <w:sz w:val="21"/>
          <w:szCs w:val="21"/>
        </w:rPr>
        <w:t>万元租房和生活补贴。对落户并在长工作的境外高校博士毕业生，租房和生活补贴提高至</w:t>
      </w:r>
      <w:r>
        <w:rPr>
          <w:rFonts w:ascii="宋体" w:eastAsia="宋体" w:hAnsi="宋体" w:cs="宋体" w:hint="eastAsia"/>
          <w:sz w:val="21"/>
          <w:szCs w:val="21"/>
        </w:rPr>
        <w:t>10</w:t>
      </w:r>
      <w:r>
        <w:rPr>
          <w:rFonts w:ascii="宋体" w:eastAsia="宋体" w:hAnsi="宋体" w:cs="宋体" w:hint="eastAsia"/>
          <w:sz w:val="21"/>
          <w:szCs w:val="21"/>
        </w:rPr>
        <w:t>万元。</w:t>
      </w: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、购房补贴：</w:t>
      </w:r>
      <w:r>
        <w:rPr>
          <w:rFonts w:ascii="宋体" w:eastAsia="宋体" w:hAnsi="宋体" w:cs="宋体" w:hint="eastAsia"/>
          <w:sz w:val="21"/>
          <w:szCs w:val="21"/>
        </w:rPr>
        <w:t>35</w:t>
      </w:r>
      <w:r>
        <w:rPr>
          <w:rFonts w:ascii="宋体" w:eastAsia="宋体" w:hAnsi="宋体" w:cs="宋体" w:hint="eastAsia"/>
          <w:sz w:val="21"/>
          <w:szCs w:val="21"/>
        </w:rPr>
        <w:t>周岁</w:t>
      </w:r>
      <w:r>
        <w:rPr>
          <w:rFonts w:ascii="宋体" w:eastAsia="宋体" w:hAnsi="宋体" w:cs="宋体" w:hint="eastAsia"/>
          <w:sz w:val="21"/>
          <w:szCs w:val="21"/>
        </w:rPr>
        <w:t>(</w:t>
      </w:r>
      <w:r>
        <w:rPr>
          <w:rFonts w:ascii="宋体" w:eastAsia="宋体" w:hAnsi="宋体" w:cs="宋体" w:hint="eastAsia"/>
          <w:sz w:val="21"/>
          <w:szCs w:val="21"/>
        </w:rPr>
        <w:t>含</w:t>
      </w:r>
      <w:r>
        <w:rPr>
          <w:rFonts w:ascii="宋体" w:eastAsia="宋体" w:hAnsi="宋体" w:cs="宋体" w:hint="eastAsia"/>
          <w:sz w:val="21"/>
          <w:szCs w:val="21"/>
        </w:rPr>
        <w:t>)</w:t>
      </w:r>
      <w:r>
        <w:rPr>
          <w:rFonts w:ascii="宋体" w:eastAsia="宋体" w:hAnsi="宋体" w:cs="宋体" w:hint="eastAsia"/>
          <w:sz w:val="21"/>
          <w:szCs w:val="21"/>
        </w:rPr>
        <w:t>以下、新来长工作的博士、硕士毕业生</w:t>
      </w:r>
      <w:r>
        <w:rPr>
          <w:rFonts w:ascii="宋体" w:eastAsia="宋体" w:hAnsi="宋体" w:cs="宋体" w:hint="eastAsia"/>
          <w:sz w:val="21"/>
          <w:szCs w:val="21"/>
        </w:rPr>
        <w:t>(</w:t>
      </w:r>
      <w:r>
        <w:rPr>
          <w:rFonts w:ascii="宋体" w:eastAsia="宋体" w:hAnsi="宋体" w:cs="宋体" w:hint="eastAsia"/>
          <w:sz w:val="21"/>
          <w:szCs w:val="21"/>
        </w:rPr>
        <w:t>机关事业单位在编人员除外</w:t>
      </w:r>
      <w:r>
        <w:rPr>
          <w:rFonts w:ascii="宋体" w:eastAsia="宋体" w:hAnsi="宋体" w:cs="宋体" w:hint="eastAsia"/>
          <w:sz w:val="21"/>
          <w:szCs w:val="21"/>
        </w:rPr>
        <w:t>)</w:t>
      </w:r>
      <w:r>
        <w:rPr>
          <w:rFonts w:ascii="宋体" w:eastAsia="宋体" w:hAnsi="宋体" w:cs="宋体" w:hint="eastAsia"/>
          <w:sz w:val="21"/>
          <w:szCs w:val="21"/>
        </w:rPr>
        <w:t>，在长首次购房分别给予</w:t>
      </w:r>
      <w:r>
        <w:rPr>
          <w:rFonts w:ascii="宋体" w:eastAsia="宋体" w:hAnsi="宋体" w:cs="宋体" w:hint="eastAsia"/>
          <w:sz w:val="21"/>
          <w:szCs w:val="21"/>
        </w:rPr>
        <w:t>10</w:t>
      </w:r>
      <w:r>
        <w:rPr>
          <w:rFonts w:ascii="宋体" w:eastAsia="宋体" w:hAnsi="宋体" w:cs="宋体" w:hint="eastAsia"/>
          <w:sz w:val="21"/>
          <w:szCs w:val="21"/>
        </w:rPr>
        <w:t>万元、</w:t>
      </w:r>
      <w:r>
        <w:rPr>
          <w:rFonts w:ascii="宋体" w:eastAsia="宋体" w:hAnsi="宋体" w:cs="宋体" w:hint="eastAsia"/>
          <w:sz w:val="21"/>
          <w:szCs w:val="21"/>
        </w:rPr>
        <w:t>3</w:t>
      </w:r>
      <w:r>
        <w:rPr>
          <w:rFonts w:ascii="宋体" w:eastAsia="宋体" w:hAnsi="宋体" w:cs="宋体" w:hint="eastAsia"/>
          <w:sz w:val="21"/>
          <w:szCs w:val="21"/>
        </w:rPr>
        <w:t>万元购房补贴</w:t>
      </w:r>
      <w:r>
        <w:rPr>
          <w:rFonts w:ascii="宋体" w:eastAsia="宋体" w:hAnsi="宋体" w:cs="宋体" w:hint="eastAsia"/>
          <w:sz w:val="21"/>
          <w:szCs w:val="21"/>
        </w:rPr>
        <w:t>(</w:t>
      </w:r>
      <w:r>
        <w:rPr>
          <w:rFonts w:ascii="宋体" w:eastAsia="宋体" w:hAnsi="宋体" w:cs="宋体" w:hint="eastAsia"/>
          <w:sz w:val="21"/>
          <w:szCs w:val="21"/>
        </w:rPr>
        <w:t>境外高校博士毕业生不限年龄</w:t>
      </w:r>
      <w:r>
        <w:rPr>
          <w:rFonts w:ascii="宋体" w:eastAsia="宋体" w:hAnsi="宋体" w:cs="宋体" w:hint="eastAsia"/>
          <w:sz w:val="21"/>
          <w:szCs w:val="21"/>
        </w:rPr>
        <w:t>)</w:t>
      </w:r>
      <w:r>
        <w:rPr>
          <w:rFonts w:ascii="宋体" w:eastAsia="宋体" w:hAnsi="宋体" w:cs="宋体" w:hint="eastAsia"/>
          <w:sz w:val="21"/>
          <w:szCs w:val="21"/>
        </w:rPr>
        <w:t>。</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
          <w:sz w:val="21"/>
          <w:szCs w:val="21"/>
        </w:rPr>
        <w:t>四、招聘流程</w:t>
      </w: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sz w:val="21"/>
          <w:szCs w:val="21"/>
        </w:rPr>
        <w:t>简历投递——笔试——初面——测评——终面——体检（严格参照公务员体检标准）</w:t>
      </w:r>
      <w:r>
        <w:rPr>
          <w:rFonts w:ascii="宋体" w:eastAsia="宋体" w:hAnsi="宋体" w:cs="宋体" w:hint="eastAsia"/>
          <w:sz w:val="21"/>
          <w:szCs w:val="21"/>
        </w:rPr>
        <w:t>/</w:t>
      </w:r>
      <w:r>
        <w:rPr>
          <w:rFonts w:ascii="宋体" w:eastAsia="宋体" w:hAnsi="宋体" w:cs="宋体" w:hint="eastAsia"/>
          <w:sz w:val="21"/>
          <w:szCs w:val="21"/>
        </w:rPr>
        <w:t>背景调查——录用</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
          <w:sz w:val="21"/>
          <w:szCs w:val="21"/>
        </w:rPr>
        <w:t>五、应聘须知</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（一）登录</w:t>
      </w:r>
      <w:hyperlink r:id="rId7" w:history="1">
        <w:r>
          <w:rPr>
            <w:rStyle w:val="a9"/>
            <w:rFonts w:ascii="宋体" w:eastAsia="宋体" w:hAnsi="宋体" w:cs="宋体" w:hint="eastAsia"/>
            <w:color w:val="auto"/>
            <w:sz w:val="21"/>
            <w:szCs w:val="21"/>
            <w:u w:val="none"/>
          </w:rPr>
          <w:t>https://campus.51job.com/hnbank</w:t>
        </w:r>
      </w:hyperlink>
      <w:r>
        <w:rPr>
          <w:rFonts w:ascii="宋体" w:eastAsia="宋体" w:hAnsi="宋体" w:cs="宋体" w:hint="eastAsia"/>
          <w:sz w:val="21"/>
          <w:szCs w:val="21"/>
        </w:rPr>
        <w:t>，或扫描下方二维码查看具体岗位职责及应聘条</w:t>
      </w:r>
      <w:r>
        <w:rPr>
          <w:rFonts w:ascii="宋体" w:eastAsia="宋体" w:hAnsi="宋体" w:cs="宋体" w:hint="eastAsia"/>
          <w:sz w:val="21"/>
          <w:szCs w:val="21"/>
        </w:rPr>
        <w:t>件进行报名</w:t>
      </w:r>
      <w:r>
        <w:rPr>
          <w:rFonts w:ascii="宋体" w:eastAsia="宋体" w:hAnsi="宋体" w:cs="宋体" w:hint="eastAsia"/>
          <w:sz w:val="21"/>
          <w:szCs w:val="21"/>
        </w:rPr>
        <w:t>(</w:t>
      </w:r>
      <w:r>
        <w:rPr>
          <w:rFonts w:ascii="宋体" w:eastAsia="宋体" w:hAnsi="宋体" w:cs="宋体" w:hint="eastAsia"/>
          <w:sz w:val="21"/>
          <w:szCs w:val="21"/>
        </w:rPr>
        <w:t>如已在其他渠道投递，仍需至本行指定官方招聘网站投递方可认定简历投递成功</w:t>
      </w:r>
      <w:r>
        <w:rPr>
          <w:rFonts w:ascii="宋体" w:eastAsia="宋体" w:hAnsi="宋体" w:cs="宋体" w:hint="eastAsia"/>
          <w:sz w:val="21"/>
          <w:szCs w:val="21"/>
        </w:rPr>
        <w:t>)</w:t>
      </w:r>
      <w:r>
        <w:rPr>
          <w:rFonts w:ascii="宋体" w:eastAsia="宋体" w:hAnsi="宋体" w:cs="宋体" w:hint="eastAsia"/>
          <w:sz w:val="21"/>
          <w:szCs w:val="21"/>
        </w:rPr>
        <w:t>。</w:t>
      </w:r>
    </w:p>
    <w:p w:rsidR="000E129D" w:rsidRDefault="00BA3972">
      <w:pPr>
        <w:pStyle w:val="a8"/>
        <w:widowControl/>
        <w:snapToGrid w:val="0"/>
        <w:spacing w:beforeAutospacing="0" w:afterAutospacing="0" w:line="360" w:lineRule="auto"/>
        <w:rPr>
          <w:rFonts w:ascii="宋体" w:eastAsia="宋体" w:hAnsi="宋体" w:cs="宋体"/>
          <w:sz w:val="21"/>
          <w:szCs w:val="21"/>
        </w:rPr>
      </w:pPr>
      <w:bookmarkStart w:id="0" w:name="_GoBack"/>
      <w:r w:rsidRPr="00BA3972">
        <w:rPr>
          <w:rFonts w:ascii="宋体" w:eastAsia="宋体" w:hAnsi="宋体" w:cs="宋体"/>
          <w:noProof/>
          <w:sz w:val="21"/>
          <w:szCs w:val="21"/>
        </w:rPr>
        <w:drawing>
          <wp:inline distT="0" distB="0" distL="0" distR="0">
            <wp:extent cx="1838325" cy="1838325"/>
            <wp:effectExtent l="0" t="0" r="9525" b="9525"/>
            <wp:docPr id="1" name="图片 1" descr="H:\郭徽H盘\2025\202509湖南银行校园招聘\湖南银行校招新二维码httpscampus.51job.comhn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郭徽H盘\2025\202509湖南银行校园招聘\湖南银行校招新二维码httpscampus.51job.comhn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bookmarkEnd w:id="0"/>
    </w:p>
    <w:p w:rsidR="000E129D" w:rsidRDefault="00CD2405">
      <w:pPr>
        <w:pStyle w:val="a8"/>
        <w:widowControl/>
        <w:snapToGrid w:val="0"/>
        <w:spacing w:beforeAutospacing="0" w:afterAutospacing="0" w:line="360" w:lineRule="auto"/>
        <w:ind w:firstLineChars="200" w:firstLine="420"/>
        <w:rPr>
          <w:rFonts w:ascii="宋体" w:eastAsia="宋体" w:hAnsi="宋体" w:cs="宋体"/>
          <w:sz w:val="21"/>
          <w:szCs w:val="21"/>
        </w:rPr>
      </w:pPr>
      <w:r>
        <w:rPr>
          <w:rFonts w:ascii="宋体" w:eastAsia="宋体" w:hAnsi="宋体" w:cs="宋体" w:hint="eastAsia"/>
          <w:sz w:val="21"/>
          <w:szCs w:val="21"/>
        </w:rPr>
        <w:lastRenderedPageBreak/>
        <w:t>（二）应聘者在线投递简历时，须按要求填写相关信息并上传本人近期证件照、学历学位证书、学信网电子注册备案表（境内高校毕业生）、教育部留学服务中心认证（国（境）外高校毕业生）、各类资格证书及获奖证书等。应届生未取得学历学位证书前，提交学信网学籍在线验证报告（国（境）外高校毕业生提供在读证明）。</w:t>
      </w:r>
    </w:p>
    <w:p w:rsidR="000E129D" w:rsidRDefault="00CD2405">
      <w:pPr>
        <w:pStyle w:val="a8"/>
        <w:widowControl/>
        <w:snapToGrid w:val="0"/>
        <w:spacing w:beforeAutospacing="0" w:afterAutospacing="0" w:line="360" w:lineRule="auto"/>
        <w:ind w:firstLineChars="200" w:firstLine="420"/>
        <w:rPr>
          <w:rFonts w:ascii="宋体" w:eastAsia="宋体" w:hAnsi="宋体" w:cs="宋体"/>
          <w:sz w:val="21"/>
          <w:szCs w:val="21"/>
        </w:rPr>
      </w:pPr>
      <w:r>
        <w:rPr>
          <w:rFonts w:ascii="宋体" w:eastAsia="宋体" w:hAnsi="宋体" w:cs="宋体" w:hint="eastAsia"/>
          <w:sz w:val="21"/>
          <w:szCs w:val="21"/>
        </w:rPr>
        <w:t>（三）每人限投一个岗位。应聘者进行岗位投递时，须满足岗位所需的年龄、学历、专业、毕业时间等要求。境内高校</w:t>
      </w:r>
      <w:r>
        <w:rPr>
          <w:rFonts w:ascii="宋体" w:eastAsia="宋体" w:hAnsi="宋体" w:cs="宋体" w:hint="eastAsia"/>
          <w:sz w:val="21"/>
          <w:szCs w:val="21"/>
        </w:rPr>
        <w:t>毕业生须在</w:t>
      </w:r>
      <w:r>
        <w:rPr>
          <w:rFonts w:ascii="宋体" w:eastAsia="宋体" w:hAnsi="宋体" w:cs="宋体" w:hint="eastAsia"/>
          <w:sz w:val="21"/>
          <w:szCs w:val="21"/>
        </w:rPr>
        <w:t>2026</w:t>
      </w:r>
      <w:r>
        <w:rPr>
          <w:rFonts w:ascii="宋体" w:eastAsia="宋体" w:hAnsi="宋体" w:cs="宋体" w:hint="eastAsia"/>
          <w:sz w:val="21"/>
          <w:szCs w:val="21"/>
        </w:rPr>
        <w:t>年</w:t>
      </w:r>
      <w:r>
        <w:rPr>
          <w:rFonts w:ascii="宋体" w:eastAsia="宋体" w:hAnsi="宋体" w:cs="宋体" w:hint="eastAsia"/>
          <w:sz w:val="21"/>
          <w:szCs w:val="21"/>
        </w:rPr>
        <w:t>1</w:t>
      </w:r>
      <w:r>
        <w:rPr>
          <w:rFonts w:ascii="宋体" w:eastAsia="宋体" w:hAnsi="宋体" w:cs="宋体" w:hint="eastAsia"/>
          <w:sz w:val="21"/>
          <w:szCs w:val="21"/>
        </w:rPr>
        <w:t>月</w:t>
      </w:r>
      <w:r>
        <w:rPr>
          <w:rFonts w:ascii="宋体" w:eastAsia="宋体" w:hAnsi="宋体" w:cs="宋体" w:hint="eastAsia"/>
          <w:sz w:val="21"/>
          <w:szCs w:val="21"/>
        </w:rPr>
        <w:t>1</w:t>
      </w:r>
      <w:r>
        <w:rPr>
          <w:rFonts w:ascii="宋体" w:eastAsia="宋体" w:hAnsi="宋体" w:cs="宋体" w:hint="eastAsia"/>
          <w:sz w:val="21"/>
          <w:szCs w:val="21"/>
        </w:rPr>
        <w:t>日至</w:t>
      </w:r>
      <w:r>
        <w:rPr>
          <w:rFonts w:ascii="宋体" w:eastAsia="宋体" w:hAnsi="宋体" w:cs="宋体" w:hint="eastAsia"/>
          <w:sz w:val="21"/>
          <w:szCs w:val="21"/>
        </w:rPr>
        <w:t>2026</w:t>
      </w:r>
      <w:r>
        <w:rPr>
          <w:rFonts w:ascii="宋体" w:eastAsia="宋体" w:hAnsi="宋体" w:cs="宋体" w:hint="eastAsia"/>
          <w:sz w:val="21"/>
          <w:szCs w:val="21"/>
        </w:rPr>
        <w:t>年</w:t>
      </w:r>
      <w:r>
        <w:rPr>
          <w:rFonts w:ascii="宋体" w:eastAsia="宋体" w:hAnsi="宋体" w:cs="宋体" w:hint="eastAsia"/>
          <w:sz w:val="21"/>
          <w:szCs w:val="21"/>
        </w:rPr>
        <w:t>7</w:t>
      </w:r>
      <w:r>
        <w:rPr>
          <w:rFonts w:ascii="宋体" w:eastAsia="宋体" w:hAnsi="宋体" w:cs="宋体" w:hint="eastAsia"/>
          <w:sz w:val="21"/>
          <w:szCs w:val="21"/>
        </w:rPr>
        <w:t>月</w:t>
      </w:r>
      <w:r>
        <w:rPr>
          <w:rFonts w:ascii="宋体" w:eastAsia="宋体" w:hAnsi="宋体" w:cs="宋体" w:hint="eastAsia"/>
          <w:sz w:val="21"/>
          <w:szCs w:val="21"/>
        </w:rPr>
        <w:t>31</w:t>
      </w:r>
      <w:r>
        <w:rPr>
          <w:rFonts w:ascii="宋体" w:eastAsia="宋体" w:hAnsi="宋体" w:cs="宋体" w:hint="eastAsia"/>
          <w:sz w:val="21"/>
          <w:szCs w:val="21"/>
        </w:rPr>
        <w:t>日期间毕业，报到时须获得国家认可的毕业证和学位证；境外高校毕业生须在</w:t>
      </w:r>
      <w:r>
        <w:rPr>
          <w:rFonts w:ascii="宋体" w:eastAsia="宋体" w:hAnsi="宋体" w:cs="宋体" w:hint="eastAsia"/>
          <w:sz w:val="21"/>
          <w:szCs w:val="21"/>
        </w:rPr>
        <w:t>2025</w:t>
      </w:r>
      <w:r>
        <w:rPr>
          <w:rFonts w:ascii="宋体" w:eastAsia="宋体" w:hAnsi="宋体" w:cs="宋体" w:hint="eastAsia"/>
          <w:sz w:val="21"/>
          <w:szCs w:val="21"/>
        </w:rPr>
        <w:t>年</w:t>
      </w:r>
      <w:r>
        <w:rPr>
          <w:rFonts w:ascii="宋体" w:eastAsia="宋体" w:hAnsi="宋体" w:cs="宋体" w:hint="eastAsia"/>
          <w:sz w:val="21"/>
          <w:szCs w:val="21"/>
        </w:rPr>
        <w:t>8</w:t>
      </w:r>
      <w:r>
        <w:rPr>
          <w:rFonts w:ascii="宋体" w:eastAsia="宋体" w:hAnsi="宋体" w:cs="宋体" w:hint="eastAsia"/>
          <w:sz w:val="21"/>
          <w:szCs w:val="21"/>
        </w:rPr>
        <w:t>月</w:t>
      </w:r>
      <w:r>
        <w:rPr>
          <w:rFonts w:ascii="宋体" w:eastAsia="宋体" w:hAnsi="宋体" w:cs="宋体" w:hint="eastAsia"/>
          <w:sz w:val="21"/>
          <w:szCs w:val="21"/>
        </w:rPr>
        <w:t>1</w:t>
      </w:r>
      <w:r>
        <w:rPr>
          <w:rFonts w:ascii="宋体" w:eastAsia="宋体" w:hAnsi="宋体" w:cs="宋体" w:hint="eastAsia"/>
          <w:sz w:val="21"/>
          <w:szCs w:val="21"/>
        </w:rPr>
        <w:t>日至</w:t>
      </w:r>
      <w:r>
        <w:rPr>
          <w:rFonts w:ascii="宋体" w:eastAsia="宋体" w:hAnsi="宋体" w:cs="宋体" w:hint="eastAsia"/>
          <w:sz w:val="21"/>
          <w:szCs w:val="21"/>
        </w:rPr>
        <w:t>2026</w:t>
      </w:r>
      <w:r>
        <w:rPr>
          <w:rFonts w:ascii="宋体" w:eastAsia="宋体" w:hAnsi="宋体" w:cs="宋体" w:hint="eastAsia"/>
          <w:sz w:val="21"/>
          <w:szCs w:val="21"/>
        </w:rPr>
        <w:t>年</w:t>
      </w:r>
      <w:r>
        <w:rPr>
          <w:rFonts w:ascii="宋体" w:eastAsia="宋体" w:hAnsi="宋体" w:cs="宋体" w:hint="eastAsia"/>
          <w:sz w:val="21"/>
          <w:szCs w:val="21"/>
        </w:rPr>
        <w:t>7</w:t>
      </w:r>
      <w:r>
        <w:rPr>
          <w:rFonts w:ascii="宋体" w:eastAsia="宋体" w:hAnsi="宋体" w:cs="宋体" w:hint="eastAsia"/>
          <w:sz w:val="21"/>
          <w:szCs w:val="21"/>
        </w:rPr>
        <w:t>月</w:t>
      </w:r>
      <w:r>
        <w:rPr>
          <w:rFonts w:ascii="宋体" w:eastAsia="宋体" w:hAnsi="宋体" w:cs="宋体" w:hint="eastAsia"/>
          <w:sz w:val="21"/>
          <w:szCs w:val="21"/>
        </w:rPr>
        <w:t>31</w:t>
      </w:r>
      <w:r>
        <w:rPr>
          <w:rFonts w:ascii="宋体" w:eastAsia="宋体" w:hAnsi="宋体" w:cs="宋体" w:hint="eastAsia"/>
          <w:sz w:val="21"/>
          <w:szCs w:val="21"/>
        </w:rPr>
        <w:t>日期间毕业，报到时须获得国家教育部出具的学历学位认证书（认证时间最晚不超过</w:t>
      </w:r>
      <w:r>
        <w:rPr>
          <w:rFonts w:ascii="宋体" w:eastAsia="宋体" w:hAnsi="宋体" w:cs="宋体" w:hint="eastAsia"/>
          <w:sz w:val="21"/>
          <w:szCs w:val="21"/>
        </w:rPr>
        <w:t>2026</w:t>
      </w:r>
      <w:r>
        <w:rPr>
          <w:rFonts w:ascii="宋体" w:eastAsia="宋体" w:hAnsi="宋体" w:cs="宋体" w:hint="eastAsia"/>
          <w:sz w:val="21"/>
          <w:szCs w:val="21"/>
        </w:rPr>
        <w:t>年</w:t>
      </w:r>
      <w:r>
        <w:rPr>
          <w:rFonts w:ascii="宋体" w:eastAsia="宋体" w:hAnsi="宋体" w:cs="宋体" w:hint="eastAsia"/>
          <w:sz w:val="21"/>
          <w:szCs w:val="21"/>
        </w:rPr>
        <w:t>8</w:t>
      </w:r>
      <w:r>
        <w:rPr>
          <w:rFonts w:ascii="宋体" w:eastAsia="宋体" w:hAnsi="宋体" w:cs="宋体" w:hint="eastAsia"/>
          <w:sz w:val="21"/>
          <w:szCs w:val="21"/>
        </w:rPr>
        <w:t>月</w:t>
      </w:r>
      <w:r>
        <w:rPr>
          <w:rFonts w:ascii="宋体" w:eastAsia="宋体" w:hAnsi="宋体" w:cs="宋体" w:hint="eastAsia"/>
          <w:sz w:val="21"/>
          <w:szCs w:val="21"/>
        </w:rPr>
        <w:t>31</w:t>
      </w:r>
      <w:r>
        <w:rPr>
          <w:rFonts w:ascii="宋体" w:eastAsia="宋体" w:hAnsi="宋体" w:cs="宋体" w:hint="eastAsia"/>
          <w:sz w:val="21"/>
          <w:szCs w:val="21"/>
        </w:rPr>
        <w:t>日）。</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四）本行将根据应聘者报名信息，对照招聘条件择优进行网上资格审核，资格审核通过者方可进入下一环节，资格审核将贯穿招聘全过程各环节直至正式录用后。若发现有不符合应聘条件或弄虚作假的，将取消应聘者参加考试和录用资格，签订了劳动合同的解除劳动合同。</w:t>
      </w:r>
    </w:p>
    <w:p w:rsidR="000E129D" w:rsidRDefault="00CD2405">
      <w:pPr>
        <w:pStyle w:val="a8"/>
        <w:widowControl/>
        <w:snapToGrid w:val="0"/>
        <w:spacing w:beforeAutospacing="0" w:afterAutospacing="0" w:line="360" w:lineRule="auto"/>
        <w:ind w:firstLineChars="200" w:firstLine="422"/>
        <w:rPr>
          <w:rFonts w:ascii="宋体" w:eastAsia="宋体" w:hAnsi="宋体" w:cs="宋体"/>
          <w:sz w:val="21"/>
          <w:szCs w:val="21"/>
        </w:rPr>
      </w:pPr>
      <w:r>
        <w:rPr>
          <w:rFonts w:ascii="宋体" w:eastAsia="宋体" w:hAnsi="宋体" w:cs="宋体" w:hint="eastAsia"/>
          <w:b/>
          <w:sz w:val="21"/>
          <w:szCs w:val="21"/>
        </w:rPr>
        <w:t>六、注意事</w:t>
      </w:r>
      <w:r>
        <w:rPr>
          <w:rFonts w:ascii="宋体" w:eastAsia="宋体" w:hAnsi="宋体" w:cs="宋体" w:hint="eastAsia"/>
          <w:b/>
          <w:sz w:val="21"/>
          <w:szCs w:val="21"/>
        </w:rPr>
        <w:t>项</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（一）本次校园招聘报名截止日期：</w:t>
      </w:r>
      <w:r>
        <w:rPr>
          <w:rFonts w:ascii="宋体" w:eastAsia="宋体" w:hAnsi="宋体" w:cs="宋体" w:hint="eastAsia"/>
          <w:sz w:val="21"/>
          <w:szCs w:val="21"/>
        </w:rPr>
        <w:t>2025</w:t>
      </w:r>
      <w:r>
        <w:rPr>
          <w:rFonts w:ascii="宋体" w:eastAsia="宋体" w:hAnsi="宋体" w:cs="宋体" w:hint="eastAsia"/>
          <w:sz w:val="21"/>
          <w:szCs w:val="21"/>
        </w:rPr>
        <w:t>年</w:t>
      </w:r>
      <w:r>
        <w:rPr>
          <w:rFonts w:ascii="宋体" w:eastAsia="宋体" w:hAnsi="宋体" w:cs="宋体" w:hint="eastAsia"/>
          <w:sz w:val="21"/>
          <w:szCs w:val="21"/>
        </w:rPr>
        <w:t>10</w:t>
      </w:r>
      <w:r>
        <w:rPr>
          <w:rFonts w:ascii="宋体" w:eastAsia="宋体" w:hAnsi="宋体" w:cs="宋体" w:hint="eastAsia"/>
          <w:sz w:val="21"/>
          <w:szCs w:val="21"/>
        </w:rPr>
        <w:t>月</w:t>
      </w:r>
      <w:r>
        <w:rPr>
          <w:rFonts w:ascii="宋体" w:eastAsia="宋体" w:hAnsi="宋体" w:cs="宋体" w:hint="eastAsia"/>
          <w:sz w:val="21"/>
          <w:szCs w:val="21"/>
        </w:rPr>
        <w:t>31</w:t>
      </w:r>
      <w:r>
        <w:rPr>
          <w:rFonts w:ascii="宋体" w:eastAsia="宋体" w:hAnsi="宋体" w:cs="宋体" w:hint="eastAsia"/>
          <w:sz w:val="21"/>
          <w:szCs w:val="21"/>
        </w:rPr>
        <w:t>日</w:t>
      </w:r>
      <w:r>
        <w:rPr>
          <w:rFonts w:ascii="宋体" w:eastAsia="宋体" w:hAnsi="宋体" w:cs="宋体" w:hint="eastAsia"/>
          <w:sz w:val="21"/>
          <w:szCs w:val="21"/>
        </w:rPr>
        <w:t>18</w:t>
      </w:r>
      <w:r>
        <w:rPr>
          <w:rFonts w:ascii="宋体" w:eastAsia="宋体" w:hAnsi="宋体" w:cs="宋体" w:hint="eastAsia"/>
          <w:sz w:val="21"/>
          <w:szCs w:val="21"/>
        </w:rPr>
        <w:t>点。</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（二）应聘者应如实、详尽填写个人资料，如填报信息与事实不符，本行将取消其录用资格。</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（三）本行对应聘者的个人信息保密，仅用于本次招聘，应聘资料恕不退还。</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（四）本行将通过电话、短信或邮件等形式与应聘者联系，另行通知笔试、面试时间，请保持通讯畅通，关闭号码拦截功能。因通讯不畅导致无法联系的，由应聘者本人自行承担责任。</w:t>
      </w:r>
    </w:p>
    <w:p w:rsidR="000E129D" w:rsidRDefault="00CD2405">
      <w:pPr>
        <w:pStyle w:val="a8"/>
        <w:widowControl/>
        <w:snapToGrid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 xml:space="preserve">　　（五）本次招聘不收取任何费用，不指定考试辅导用书，不举办也不委托任何机构和个人举办考试辅导培训班。应聘者因</w:t>
      </w:r>
      <w:r>
        <w:rPr>
          <w:rFonts w:ascii="宋体" w:eastAsia="宋体" w:hAnsi="宋体" w:cs="宋体" w:hint="eastAsia"/>
          <w:sz w:val="21"/>
          <w:szCs w:val="21"/>
        </w:rPr>
        <w:t>相信虚假培训及考试信息所产生的一切后果由应聘者本人负责，敬请提高警惕，切勿上当受骗。</w:t>
      </w: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sz w:val="21"/>
          <w:szCs w:val="21"/>
        </w:rPr>
        <w:t>（六）本招聘启事未尽事宜由湖南银行人力资源部负责解释。</w:t>
      </w:r>
    </w:p>
    <w:p w:rsidR="000E129D" w:rsidRDefault="00CD2405">
      <w:pPr>
        <w:pStyle w:val="a8"/>
        <w:widowControl/>
        <w:snapToGrid w:val="0"/>
        <w:spacing w:beforeAutospacing="0" w:afterAutospacing="0" w:line="360" w:lineRule="auto"/>
        <w:ind w:firstLine="420"/>
        <w:rPr>
          <w:rFonts w:ascii="宋体" w:eastAsia="宋体" w:hAnsi="宋体" w:cs="宋体"/>
          <w:sz w:val="21"/>
          <w:szCs w:val="21"/>
        </w:rPr>
      </w:pPr>
      <w:r>
        <w:rPr>
          <w:rFonts w:ascii="宋体" w:eastAsia="宋体" w:hAnsi="宋体" w:cs="宋体" w:hint="eastAsia"/>
          <w:b/>
          <w:sz w:val="21"/>
          <w:szCs w:val="21"/>
        </w:rPr>
        <w:t>七、咨询电话</w:t>
      </w:r>
    </w:p>
    <w:p w:rsidR="000E129D" w:rsidRDefault="00CD2405">
      <w:pPr>
        <w:pStyle w:val="a8"/>
        <w:widowControl/>
        <w:snapToGrid w:val="0"/>
        <w:spacing w:beforeAutospacing="0" w:afterAutospacing="0" w:line="360" w:lineRule="auto"/>
        <w:ind w:left="420" w:hangingChars="200" w:hanging="420"/>
        <w:rPr>
          <w:rFonts w:ascii="宋体" w:eastAsia="宋体" w:hAnsi="宋体" w:cs="宋体"/>
          <w:sz w:val="21"/>
          <w:szCs w:val="21"/>
        </w:rPr>
      </w:pPr>
      <w:r>
        <w:rPr>
          <w:rFonts w:ascii="宋体" w:eastAsia="宋体" w:hAnsi="宋体" w:cs="宋体" w:hint="eastAsia"/>
          <w:sz w:val="21"/>
          <w:szCs w:val="21"/>
        </w:rPr>
        <w:t xml:space="preserve">　　湖南银行招聘项目组：</w:t>
      </w:r>
      <w:r>
        <w:rPr>
          <w:rFonts w:ascii="宋体" w:eastAsia="宋体" w:hAnsi="宋体" w:cs="宋体" w:hint="eastAsia"/>
          <w:sz w:val="21"/>
          <w:szCs w:val="21"/>
        </w:rPr>
        <w:t>0731-88731888</w:t>
      </w:r>
      <w:r>
        <w:rPr>
          <w:rFonts w:ascii="宋体" w:eastAsia="宋体" w:hAnsi="宋体" w:cs="宋体" w:hint="eastAsia"/>
          <w:sz w:val="21"/>
          <w:szCs w:val="21"/>
        </w:rPr>
        <w:t>（转</w:t>
      </w:r>
      <w:r>
        <w:rPr>
          <w:rFonts w:ascii="宋体" w:eastAsia="宋体" w:hAnsi="宋体" w:cs="宋体" w:hint="eastAsia"/>
          <w:sz w:val="21"/>
          <w:szCs w:val="21"/>
        </w:rPr>
        <w:t>184</w:t>
      </w:r>
      <w:r>
        <w:rPr>
          <w:rFonts w:ascii="宋体" w:eastAsia="宋体" w:hAnsi="宋体" w:cs="宋体" w:hint="eastAsia"/>
          <w:sz w:val="21"/>
          <w:szCs w:val="21"/>
        </w:rPr>
        <w:t>）</w:t>
      </w:r>
      <w:r>
        <w:rPr>
          <w:rFonts w:ascii="宋体" w:eastAsia="宋体" w:hAnsi="宋体" w:cs="宋体" w:hint="eastAsia"/>
          <w:sz w:val="21"/>
          <w:szCs w:val="21"/>
        </w:rPr>
        <w:br/>
      </w:r>
      <w:r>
        <w:rPr>
          <w:rFonts w:ascii="宋体" w:eastAsia="宋体" w:hAnsi="宋体" w:cs="宋体" w:hint="eastAsia"/>
          <w:sz w:val="21"/>
          <w:szCs w:val="21"/>
        </w:rPr>
        <w:t>（咨询时间：工作日</w:t>
      </w:r>
      <w:r>
        <w:rPr>
          <w:rFonts w:ascii="宋体" w:eastAsia="宋体" w:hAnsi="宋体" w:cs="宋体" w:hint="eastAsia"/>
          <w:sz w:val="21"/>
          <w:szCs w:val="21"/>
        </w:rPr>
        <w:t>9:30-1</w:t>
      </w:r>
      <w:r>
        <w:rPr>
          <w:rFonts w:ascii="宋体" w:eastAsia="宋体" w:hAnsi="宋体" w:cs="宋体"/>
          <w:sz w:val="21"/>
          <w:szCs w:val="21"/>
        </w:rPr>
        <w:t>2</w:t>
      </w:r>
      <w:r>
        <w:rPr>
          <w:rFonts w:ascii="宋体" w:eastAsia="宋体" w:hAnsi="宋体" w:cs="宋体" w:hint="eastAsia"/>
          <w:sz w:val="21"/>
          <w:szCs w:val="21"/>
        </w:rPr>
        <w:t>:</w:t>
      </w:r>
      <w:r>
        <w:rPr>
          <w:rFonts w:ascii="宋体" w:eastAsia="宋体" w:hAnsi="宋体" w:cs="宋体"/>
          <w:sz w:val="21"/>
          <w:szCs w:val="21"/>
        </w:rPr>
        <w:t>0</w:t>
      </w:r>
      <w:r>
        <w:rPr>
          <w:rFonts w:ascii="宋体" w:eastAsia="宋体" w:hAnsi="宋体" w:cs="宋体" w:hint="eastAsia"/>
          <w:sz w:val="21"/>
          <w:szCs w:val="21"/>
        </w:rPr>
        <w:t>0,1</w:t>
      </w:r>
      <w:r>
        <w:rPr>
          <w:rFonts w:ascii="宋体" w:eastAsia="宋体" w:hAnsi="宋体" w:cs="宋体"/>
          <w:sz w:val="21"/>
          <w:szCs w:val="21"/>
        </w:rPr>
        <w:t>4</w:t>
      </w:r>
      <w:r>
        <w:rPr>
          <w:rFonts w:ascii="宋体" w:eastAsia="宋体" w:hAnsi="宋体" w:cs="宋体" w:hint="eastAsia"/>
          <w:sz w:val="21"/>
          <w:szCs w:val="21"/>
        </w:rPr>
        <w:t>:</w:t>
      </w:r>
      <w:r>
        <w:rPr>
          <w:rFonts w:ascii="宋体" w:eastAsia="宋体" w:hAnsi="宋体" w:cs="宋体"/>
          <w:sz w:val="21"/>
          <w:szCs w:val="21"/>
        </w:rPr>
        <w:t>0</w:t>
      </w:r>
      <w:r>
        <w:rPr>
          <w:rFonts w:ascii="宋体" w:eastAsia="宋体" w:hAnsi="宋体" w:cs="宋体" w:hint="eastAsia"/>
          <w:sz w:val="21"/>
          <w:szCs w:val="21"/>
        </w:rPr>
        <w:t>0-17:</w:t>
      </w:r>
      <w:r>
        <w:rPr>
          <w:rFonts w:ascii="宋体" w:eastAsia="宋体" w:hAnsi="宋体" w:cs="宋体"/>
          <w:sz w:val="21"/>
          <w:szCs w:val="21"/>
        </w:rPr>
        <w:t>3</w:t>
      </w:r>
      <w:r>
        <w:rPr>
          <w:rFonts w:ascii="宋体" w:eastAsia="宋体" w:hAnsi="宋体" w:cs="宋体" w:hint="eastAsia"/>
          <w:sz w:val="21"/>
          <w:szCs w:val="21"/>
        </w:rPr>
        <w:t>0</w:t>
      </w:r>
      <w:r>
        <w:rPr>
          <w:rFonts w:ascii="宋体" w:eastAsia="宋体" w:hAnsi="宋体" w:cs="宋体" w:hint="eastAsia"/>
          <w:sz w:val="21"/>
          <w:szCs w:val="21"/>
        </w:rPr>
        <w:t>）</w:t>
      </w:r>
    </w:p>
    <w:p w:rsidR="000E129D" w:rsidRDefault="000E129D">
      <w:pPr>
        <w:pStyle w:val="a8"/>
        <w:widowControl/>
        <w:snapToGrid w:val="0"/>
        <w:spacing w:beforeAutospacing="0" w:afterAutospacing="0" w:line="360" w:lineRule="auto"/>
        <w:ind w:left="420" w:hangingChars="200" w:hanging="420"/>
        <w:rPr>
          <w:rFonts w:ascii="宋体" w:eastAsia="宋体" w:hAnsi="宋体" w:cs="宋体"/>
          <w:sz w:val="21"/>
          <w:szCs w:val="21"/>
        </w:rPr>
      </w:pPr>
    </w:p>
    <w:p w:rsidR="000E129D" w:rsidRDefault="00CD2405">
      <w:pPr>
        <w:pStyle w:val="a8"/>
        <w:widowControl/>
        <w:snapToGrid w:val="0"/>
        <w:spacing w:beforeAutospacing="0" w:afterAutospacing="0" w:line="360" w:lineRule="auto"/>
        <w:jc w:val="right"/>
        <w:rPr>
          <w:rFonts w:ascii="宋体" w:eastAsia="宋体" w:hAnsi="宋体" w:cs="宋体"/>
          <w:sz w:val="21"/>
          <w:szCs w:val="21"/>
        </w:rPr>
      </w:pPr>
      <w:r>
        <w:rPr>
          <w:rFonts w:ascii="宋体" w:eastAsia="宋体" w:hAnsi="宋体" w:cs="宋体" w:hint="eastAsia"/>
          <w:sz w:val="21"/>
          <w:szCs w:val="21"/>
        </w:rPr>
        <w:t xml:space="preserve">　　湖南银行</w:t>
      </w:r>
    </w:p>
    <w:p w:rsidR="000E129D" w:rsidRDefault="00CD2405">
      <w:pPr>
        <w:pStyle w:val="a8"/>
        <w:widowControl/>
        <w:snapToGrid w:val="0"/>
        <w:spacing w:beforeAutospacing="0" w:afterAutospacing="0" w:line="360" w:lineRule="auto"/>
        <w:jc w:val="right"/>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2025</w:t>
      </w:r>
      <w:r>
        <w:rPr>
          <w:rFonts w:ascii="宋体" w:eastAsia="宋体" w:hAnsi="宋体" w:cs="宋体" w:hint="eastAsia"/>
          <w:sz w:val="21"/>
          <w:szCs w:val="21"/>
        </w:rPr>
        <w:t>年</w:t>
      </w:r>
      <w:r>
        <w:rPr>
          <w:rFonts w:ascii="宋体" w:eastAsia="宋体" w:hAnsi="宋体" w:cs="宋体" w:hint="eastAsia"/>
          <w:sz w:val="21"/>
          <w:szCs w:val="21"/>
        </w:rPr>
        <w:t>9</w:t>
      </w:r>
      <w:r>
        <w:rPr>
          <w:rFonts w:ascii="宋体" w:eastAsia="宋体" w:hAnsi="宋体" w:cs="宋体" w:hint="eastAsia"/>
          <w:sz w:val="21"/>
          <w:szCs w:val="21"/>
        </w:rPr>
        <w:t>月</w:t>
      </w:r>
      <w:r>
        <w:rPr>
          <w:rFonts w:ascii="宋体" w:eastAsia="宋体" w:hAnsi="宋体" w:cs="宋体" w:hint="eastAsia"/>
          <w:sz w:val="21"/>
          <w:szCs w:val="21"/>
        </w:rPr>
        <w:t>17</w:t>
      </w:r>
      <w:r>
        <w:rPr>
          <w:rFonts w:ascii="宋体" w:eastAsia="宋体" w:hAnsi="宋体" w:cs="宋体" w:hint="eastAsia"/>
          <w:sz w:val="21"/>
          <w:szCs w:val="21"/>
        </w:rPr>
        <w:t>日</w:t>
      </w:r>
    </w:p>
    <w:p w:rsidR="000E129D" w:rsidRDefault="000E129D">
      <w:pPr>
        <w:snapToGrid w:val="0"/>
        <w:spacing w:line="360" w:lineRule="auto"/>
      </w:pPr>
    </w:p>
    <w:sectPr w:rsidR="000E12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405" w:rsidRDefault="00CD2405" w:rsidP="00BA3972">
      <w:r>
        <w:separator/>
      </w:r>
    </w:p>
  </w:endnote>
  <w:endnote w:type="continuationSeparator" w:id="0">
    <w:p w:rsidR="00CD2405" w:rsidRDefault="00CD2405" w:rsidP="00BA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405" w:rsidRDefault="00CD2405" w:rsidP="00BA3972">
      <w:r>
        <w:separator/>
      </w:r>
    </w:p>
  </w:footnote>
  <w:footnote w:type="continuationSeparator" w:id="0">
    <w:p w:rsidR="00CD2405" w:rsidRDefault="00CD2405" w:rsidP="00BA3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37D"/>
    <w:rsid w:val="000810BF"/>
    <w:rsid w:val="000E129D"/>
    <w:rsid w:val="001160A5"/>
    <w:rsid w:val="001178F5"/>
    <w:rsid w:val="0015386E"/>
    <w:rsid w:val="00172A27"/>
    <w:rsid w:val="001972FE"/>
    <w:rsid w:val="001B15B8"/>
    <w:rsid w:val="002E4568"/>
    <w:rsid w:val="0032592A"/>
    <w:rsid w:val="003F6CE3"/>
    <w:rsid w:val="00405406"/>
    <w:rsid w:val="004A0A0B"/>
    <w:rsid w:val="00545FF0"/>
    <w:rsid w:val="00564DC6"/>
    <w:rsid w:val="005A597B"/>
    <w:rsid w:val="00672416"/>
    <w:rsid w:val="00685936"/>
    <w:rsid w:val="006A16BD"/>
    <w:rsid w:val="0091223E"/>
    <w:rsid w:val="00AE1ABF"/>
    <w:rsid w:val="00B73ABC"/>
    <w:rsid w:val="00BA3972"/>
    <w:rsid w:val="00BC0FCC"/>
    <w:rsid w:val="00C37170"/>
    <w:rsid w:val="00C74A70"/>
    <w:rsid w:val="00CA7237"/>
    <w:rsid w:val="00CD2405"/>
    <w:rsid w:val="00DA6006"/>
    <w:rsid w:val="00E27391"/>
    <w:rsid w:val="00FB0C0B"/>
    <w:rsid w:val="00FD1392"/>
    <w:rsid w:val="027C66C6"/>
    <w:rsid w:val="02A0516D"/>
    <w:rsid w:val="03C73C9B"/>
    <w:rsid w:val="03CF6359"/>
    <w:rsid w:val="087F3662"/>
    <w:rsid w:val="09B757FC"/>
    <w:rsid w:val="09C90BD7"/>
    <w:rsid w:val="0A75030F"/>
    <w:rsid w:val="0B067E2A"/>
    <w:rsid w:val="0C037FDE"/>
    <w:rsid w:val="0DC47F78"/>
    <w:rsid w:val="0DDD3881"/>
    <w:rsid w:val="0ED865ED"/>
    <w:rsid w:val="0F3F11F0"/>
    <w:rsid w:val="12C35563"/>
    <w:rsid w:val="18FB62AD"/>
    <w:rsid w:val="19F37E57"/>
    <w:rsid w:val="1AF51F62"/>
    <w:rsid w:val="1E78239D"/>
    <w:rsid w:val="24B905C8"/>
    <w:rsid w:val="25F52C11"/>
    <w:rsid w:val="270B28D3"/>
    <w:rsid w:val="286A7EED"/>
    <w:rsid w:val="28FB7F3C"/>
    <w:rsid w:val="2949701F"/>
    <w:rsid w:val="2E0042A2"/>
    <w:rsid w:val="31175CBF"/>
    <w:rsid w:val="31763973"/>
    <w:rsid w:val="327C4CA2"/>
    <w:rsid w:val="32B656ED"/>
    <w:rsid w:val="333A2C44"/>
    <w:rsid w:val="35B65FBB"/>
    <w:rsid w:val="36D32381"/>
    <w:rsid w:val="37E460FC"/>
    <w:rsid w:val="3D062E8F"/>
    <w:rsid w:val="3FE5323A"/>
    <w:rsid w:val="43F23D5C"/>
    <w:rsid w:val="440B0C38"/>
    <w:rsid w:val="44FE22E7"/>
    <w:rsid w:val="4549578D"/>
    <w:rsid w:val="471C59C7"/>
    <w:rsid w:val="4AA25DA4"/>
    <w:rsid w:val="4D2034BA"/>
    <w:rsid w:val="4D452874"/>
    <w:rsid w:val="4E9F0D1B"/>
    <w:rsid w:val="4FE72954"/>
    <w:rsid w:val="50256FA3"/>
    <w:rsid w:val="564A3F5D"/>
    <w:rsid w:val="56510605"/>
    <w:rsid w:val="59F64742"/>
    <w:rsid w:val="5B4B0112"/>
    <w:rsid w:val="5CBB6F4E"/>
    <w:rsid w:val="5D107A42"/>
    <w:rsid w:val="5EBA7839"/>
    <w:rsid w:val="60CB1673"/>
    <w:rsid w:val="61D31B57"/>
    <w:rsid w:val="636444E0"/>
    <w:rsid w:val="66D118A0"/>
    <w:rsid w:val="6A206957"/>
    <w:rsid w:val="6DE82583"/>
    <w:rsid w:val="6DF43820"/>
    <w:rsid w:val="71F7535B"/>
    <w:rsid w:val="72B9103F"/>
    <w:rsid w:val="758A4F6A"/>
    <w:rsid w:val="780C4065"/>
    <w:rsid w:val="78612DF7"/>
    <w:rsid w:val="79782081"/>
    <w:rsid w:val="7B2E5FB2"/>
    <w:rsid w:val="7BB577FE"/>
    <w:rsid w:val="7D292078"/>
    <w:rsid w:val="7D672D10"/>
    <w:rsid w:val="7E181389"/>
    <w:rsid w:val="7F69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5811FC-4DB1-4879-86CA-947A3C9A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00" w:afterAutospacing="1"/>
      <w:ind w:left="1758"/>
    </w:pPr>
    <w:rPr>
      <w:rFonts w:ascii="Arial Unicode MS" w:eastAsia="Arial Unicode MS" w:hAnsi="Arial Unicode MS" w:hint="eastAsia"/>
      <w:sz w:val="19"/>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Hyperlink"/>
    <w:basedOn w:val="a1"/>
    <w:qFormat/>
    <w:rPr>
      <w:color w:val="0000FF"/>
      <w:u w:val="single"/>
    </w:rPr>
  </w:style>
  <w:style w:type="character" w:customStyle="1" w:styleId="font11">
    <w:name w:val="font11"/>
    <w:basedOn w:val="a1"/>
    <w:qFormat/>
    <w:rPr>
      <w:rFonts w:ascii="宋体" w:eastAsia="宋体" w:hAnsi="宋体" w:cs="宋体" w:hint="eastAsia"/>
      <w:color w:val="FF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ampus.51job.com/hnb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378</Words>
  <Characters>2159</Characters>
  <Application>Microsoft Office Word</Application>
  <DocSecurity>0</DocSecurity>
  <Lines>17</Lines>
  <Paragraphs>5</Paragraphs>
  <ScaleCrop>false</ScaleCrop>
  <Company>jobs</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guo.guohui/郭徽_湘_项目执行</cp:lastModifiedBy>
  <cp:revision>19</cp:revision>
  <dcterms:created xsi:type="dcterms:W3CDTF">2024-08-30T13:25:00Z</dcterms:created>
  <dcterms:modified xsi:type="dcterms:W3CDTF">2025-09-16T02:28:00Z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