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0F4C8">
      <w:pPr>
        <w:jc w:val="center"/>
        <w:rPr>
          <w:rFonts w:hint="eastAsia"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位图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信息</w:t>
      </w:r>
      <w:r>
        <w:rPr>
          <w:rFonts w:hint="eastAsia" w:ascii="微软雅黑" w:hAnsi="微软雅黑" w:eastAsia="微软雅黑"/>
          <w:b/>
          <w:sz w:val="28"/>
          <w:szCs w:val="21"/>
        </w:rPr>
        <w:t>202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21"/>
        </w:rPr>
        <w:t>校园招聘简章</w:t>
      </w:r>
    </w:p>
    <w:p w14:paraId="1A76245E">
      <w:pPr>
        <w:rPr>
          <w:rFonts w:hint="eastAsia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【关于位图】</w:t>
      </w:r>
    </w:p>
    <w:p w14:paraId="426111FE">
      <w:pPr>
        <w:pStyle w:val="4"/>
        <w:shd w:val="clear" w:color="auto" w:fill="FFFFFF"/>
        <w:spacing w:before="225" w:beforeAutospacing="0" w:after="150" w:afterAutospacing="0" w:line="375" w:lineRule="atLeast"/>
        <w:ind w:firstLine="37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33333"/>
          <w:sz w:val="21"/>
          <w:szCs w:val="21"/>
        </w:rPr>
        <w:t>重庆位图信息技术有限公司创立于2021年，是由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芯片行业资深专家与重庆地方政府产业投资基金联合</w:t>
      </w:r>
      <w:r>
        <w:rPr>
          <w:rFonts w:ascii="微软雅黑" w:hAnsi="微软雅黑" w:eastAsia="微软雅黑"/>
          <w:color w:val="333333"/>
          <w:sz w:val="21"/>
          <w:szCs w:val="21"/>
        </w:rPr>
        <w:t>创立的高科技企业，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总部位于重庆，</w:t>
      </w:r>
      <w:r>
        <w:rPr>
          <w:rFonts w:ascii="微软雅黑" w:hAnsi="微软雅黑" w:eastAsia="微软雅黑"/>
          <w:color w:val="333333"/>
          <w:sz w:val="21"/>
          <w:szCs w:val="21"/>
        </w:rPr>
        <w:t>在北京设有研发中心。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作为一家 AIoT 时代布局智能计算赛道的科技企业</w:t>
      </w:r>
      <w:r>
        <w:rPr>
          <w:rFonts w:ascii="微软雅黑" w:hAnsi="微软雅黑" w:eastAsia="微软雅黑"/>
          <w:color w:val="333333"/>
          <w:sz w:val="21"/>
          <w:szCs w:val="21"/>
        </w:rPr>
        <w:t>，位图瞄准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高性能计算、人工智能领域</w:t>
      </w:r>
      <w:r>
        <w:rPr>
          <w:rFonts w:ascii="微软雅黑" w:hAnsi="微软雅黑" w:eastAsia="微软雅黑"/>
          <w:color w:val="333333"/>
          <w:sz w:val="21"/>
          <w:szCs w:val="21"/>
        </w:rPr>
        <w:t>，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致力于</w:t>
      </w:r>
      <w:r>
        <w:rPr>
          <w:rFonts w:ascii="微软雅黑" w:hAnsi="微软雅黑" w:eastAsia="微软雅黑"/>
          <w:color w:val="333333"/>
          <w:sz w:val="21"/>
          <w:szCs w:val="21"/>
        </w:rPr>
        <w:t>打造云端计算芯片和计算基础软件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产品</w:t>
      </w:r>
      <w:r>
        <w:rPr>
          <w:rFonts w:ascii="微软雅黑" w:hAnsi="微软雅黑" w:eastAsia="微软雅黑"/>
          <w:color w:val="333333"/>
          <w:sz w:val="21"/>
          <w:szCs w:val="21"/>
        </w:rPr>
        <w:t>，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为行业提供高性能、低功耗芯片整体解决方案。</w:t>
      </w:r>
    </w:p>
    <w:p w14:paraId="71930555">
      <w:pPr>
        <w:ind w:firstLine="375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位图拥有一支业界资深的数字集成电路与系统软件设计团队，</w:t>
      </w:r>
      <w:r>
        <w:rPr>
          <w:rFonts w:ascii="微软雅黑" w:hAnsi="微软雅黑" w:eastAsia="微软雅黑"/>
          <w:szCs w:val="21"/>
        </w:rPr>
        <w:t>80</w:t>
      </w:r>
      <w:r>
        <w:rPr>
          <w:rFonts w:hint="eastAsia" w:ascii="微软雅黑" w:hAnsi="微软雅黑" w:eastAsia="微软雅黑"/>
          <w:szCs w:val="21"/>
        </w:rPr>
        <w:t>%以上具有硕/博士学历。研发团队核心成员来自NVIDIA、AMD、华为等国内外领先的芯片企业，平均从业经验超过15年，</w:t>
      </w:r>
      <w:r>
        <w:rPr>
          <w:rFonts w:ascii="微软雅黑" w:hAnsi="微软雅黑" w:eastAsia="微软雅黑"/>
          <w:szCs w:val="21"/>
        </w:rPr>
        <w:t>曾主导过多款</w:t>
      </w:r>
      <w:r>
        <w:rPr>
          <w:rFonts w:hint="eastAsia" w:ascii="微软雅黑" w:hAnsi="微软雅黑" w:eastAsia="微软雅黑"/>
          <w:szCs w:val="21"/>
        </w:rPr>
        <w:t>先进工艺</w:t>
      </w:r>
      <w:r>
        <w:rPr>
          <w:rFonts w:ascii="微软雅黑" w:hAnsi="微软雅黑" w:eastAsia="微软雅黑"/>
          <w:szCs w:val="21"/>
        </w:rPr>
        <w:t>高性能GPU产品研发</w:t>
      </w:r>
      <w:r>
        <w:rPr>
          <w:rFonts w:hint="eastAsia" w:ascii="微软雅黑" w:hAnsi="微软雅黑" w:eastAsia="微软雅黑"/>
          <w:szCs w:val="21"/>
        </w:rPr>
        <w:t>及产品化工作。</w:t>
      </w:r>
    </w:p>
    <w:p w14:paraId="005813F5">
      <w:pPr>
        <w:pStyle w:val="4"/>
        <w:shd w:val="clear" w:color="auto" w:fill="FFFFFF"/>
        <w:spacing w:before="225" w:beforeAutospacing="0" w:after="150" w:afterAutospacing="0" w:line="375" w:lineRule="atLeast"/>
        <w:ind w:firstLine="375"/>
        <w:jc w:val="both"/>
        <w:rPr>
          <w:rFonts w:hint="eastAsia" w:ascii="微软雅黑" w:hAnsi="微软雅黑" w:eastAsia="微软雅黑" w:cstheme="minorBidi"/>
          <w:kern w:val="2"/>
          <w:sz w:val="21"/>
          <w:szCs w:val="21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</w:rPr>
        <w:t>随着大数据、云计算和物联网技术的飞速发展，尤其是全球人工智能大模型的井喷式涌现</w:t>
      </w:r>
      <w:r>
        <w:rPr>
          <w:rFonts w:hint="eastAsia" w:ascii="微软雅黑" w:hAnsi="微软雅黑" w:eastAsia="微软雅黑" w:cstheme="minorBidi"/>
          <w:kern w:val="2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theme="minorBidi"/>
          <w:kern w:val="2"/>
          <w:sz w:val="21"/>
          <w:szCs w:val="21"/>
        </w:rPr>
        <w:t>AI芯片已成为数字经济时代的核心驱动力。中国作为全球最重要的AI芯片市场之一，国产化进程加速推进。位图致力于打造国产高端AI芯片，聚焦推理加速、大模型部署等前沿领域。我们坚信人才是技术突破的基石，诚邀有志于AI芯片研发的青年学子加入</w:t>
      </w:r>
      <w: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/>
        </w:rPr>
        <w:t>位图</w:t>
      </w:r>
      <w:r>
        <w:rPr>
          <w:rFonts w:hint="eastAsia" w:ascii="微软雅黑" w:hAnsi="微软雅黑" w:eastAsia="微软雅黑" w:cstheme="minorBidi"/>
          <w:kern w:val="2"/>
          <w:sz w:val="21"/>
          <w:szCs w:val="21"/>
        </w:rPr>
        <w:t>。</w:t>
      </w:r>
    </w:p>
    <w:p w14:paraId="28494318">
      <w:pPr>
        <w:pStyle w:val="4"/>
        <w:shd w:val="clear" w:color="auto" w:fill="FFFFFF"/>
        <w:spacing w:before="225" w:beforeAutospacing="0" w:after="150" w:afterAutospacing="0" w:line="375" w:lineRule="atLeast"/>
        <w:jc w:val="both"/>
        <w:rPr>
          <w:rFonts w:hint="eastAsia" w:ascii="微软雅黑" w:hAnsi="微软雅黑" w:eastAsia="微软雅黑" w:cstheme="minorBidi"/>
          <w:b/>
          <w:bCs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theme="minorBidi"/>
          <w:b/>
          <w:bCs/>
          <w:kern w:val="2"/>
          <w:sz w:val="21"/>
          <w:szCs w:val="21"/>
          <w:lang w:eastAsia="zh-CN"/>
        </w:rPr>
        <w:t>【</w:t>
      </w:r>
      <w:r>
        <w:rPr>
          <w:rFonts w:hint="eastAsia" w:ascii="微软雅黑" w:hAnsi="微软雅黑" w:eastAsia="微软雅黑" w:cstheme="minorBidi"/>
          <w:b/>
          <w:bCs/>
          <w:kern w:val="2"/>
          <w:sz w:val="21"/>
          <w:szCs w:val="21"/>
          <w:lang w:val="en-US" w:eastAsia="zh-CN"/>
        </w:rPr>
        <w:t>我们希望你是】</w:t>
      </w:r>
    </w:p>
    <w:p w14:paraId="10C1097D">
      <w:pPr>
        <w:pStyle w:val="4"/>
        <w:shd w:val="clear" w:color="auto" w:fill="FFFFFF"/>
        <w:spacing w:before="225" w:beforeAutospacing="0" w:after="150" w:afterAutospacing="0" w:line="375" w:lineRule="atLeast"/>
        <w:jc w:val="both"/>
        <w:rPr>
          <w:rFonts w:hint="default" w:ascii="微软雅黑" w:hAnsi="微软雅黑" w:eastAsia="微软雅黑" w:cstheme="minorBidi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/>
        </w:rPr>
        <w:t>学术大咖：来自国家集成电路/微电子/计算机重点培养平台，或取得重量级科研成果，拥有出色的学术研究能力</w:t>
      </w:r>
    </w:p>
    <w:p w14:paraId="5D88388B">
      <w:pPr>
        <w:pStyle w:val="4"/>
        <w:shd w:val="clear" w:color="auto" w:fill="FFFFFF"/>
        <w:spacing w:before="225" w:beforeAutospacing="0" w:after="150" w:afterAutospacing="0" w:line="375" w:lineRule="atLeast"/>
        <w:jc w:val="both"/>
        <w:rPr>
          <w:rFonts w:hint="default" w:ascii="微软雅黑" w:hAnsi="微软雅黑" w:eastAsia="微软雅黑" w:cstheme="minorBidi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/>
        </w:rPr>
        <w:t>竞赛牛人：在芯片领域国内外软硬件类知名赛事中，个人或小组取得优秀战果</w:t>
      </w:r>
    </w:p>
    <w:p w14:paraId="78B204EB">
      <w:pPr>
        <w:pStyle w:val="4"/>
        <w:shd w:val="clear" w:color="auto" w:fill="FFFFFF"/>
        <w:spacing w:before="225" w:beforeAutospacing="0" w:after="150" w:afterAutospacing="0" w:line="375" w:lineRule="atLeast"/>
        <w:jc w:val="both"/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/>
        </w:rPr>
        <w:t>实践能手：有知名集成电路企业/互联网大厂实习经历，有将专业技术运用至实际业务场景的经历</w:t>
      </w:r>
    </w:p>
    <w:p w14:paraId="7DF0D855">
      <w:pPr>
        <w:pStyle w:val="4"/>
        <w:shd w:val="clear" w:color="auto" w:fill="FFFFFF"/>
        <w:spacing w:before="225" w:beforeAutospacing="0" w:after="150" w:afterAutospacing="0" w:line="375" w:lineRule="atLeast"/>
        <w:jc w:val="both"/>
        <w:rPr>
          <w:rFonts w:hint="eastAsia" w:ascii="微软雅黑" w:hAnsi="微软雅黑" w:eastAsia="微软雅黑" w:cstheme="minorBidi"/>
          <w:b/>
          <w:bCs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theme="minorBidi"/>
          <w:b/>
          <w:bCs/>
          <w:kern w:val="2"/>
          <w:sz w:val="21"/>
          <w:szCs w:val="21"/>
          <w:lang w:val="en-US" w:eastAsia="zh-CN"/>
        </w:rPr>
        <w:t>【加入位图，你将收获】</w:t>
      </w:r>
    </w:p>
    <w:p w14:paraId="3552A6C9">
      <w:pPr>
        <w:pStyle w:val="4"/>
        <w:shd w:val="clear" w:color="auto" w:fill="FFFFFF"/>
        <w:spacing w:before="225" w:beforeAutospacing="0" w:after="150" w:afterAutospacing="0" w:line="375" w:lineRule="atLeast"/>
        <w:jc w:val="both"/>
        <w:rPr>
          <w:rFonts w:hint="default" w:ascii="微软雅黑" w:hAnsi="微软雅黑" w:eastAsia="微软雅黑" w:cstheme="minorBidi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/>
        </w:rPr>
        <w:t>广阔发展平台：技术领先、快速发展，是重庆市璧山区政府重点支持企业</w:t>
      </w:r>
    </w:p>
    <w:p w14:paraId="784BB941">
      <w:pPr>
        <w:pStyle w:val="4"/>
        <w:shd w:val="clear" w:color="auto" w:fill="FFFFFF"/>
        <w:spacing w:before="225" w:beforeAutospacing="0" w:after="150" w:afterAutospacing="0" w:line="375" w:lineRule="atLeast"/>
        <w:jc w:val="both"/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/>
        </w:rPr>
        <w:t>完善成长通道：新生集训营、新生芯片训练营、一对一导师带教、技术职称双轨晋升机制</w:t>
      </w:r>
    </w:p>
    <w:p w14:paraId="08FA1935">
      <w:pPr>
        <w:pStyle w:val="4"/>
        <w:shd w:val="clear" w:color="auto" w:fill="FFFFFF"/>
        <w:spacing w:before="225" w:beforeAutospacing="0" w:after="150" w:afterAutospacing="0" w:line="375" w:lineRule="atLeast"/>
        <w:jc w:val="both"/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/>
        </w:rPr>
        <w:t>丰厚薪酬回报：有竞争力的固定工资，极具吸引力的绩效工资和项目奖金</w:t>
      </w:r>
    </w:p>
    <w:p w14:paraId="717C32CA">
      <w:pPr>
        <w:pStyle w:val="4"/>
        <w:shd w:val="clear" w:color="auto" w:fill="FFFFFF"/>
        <w:spacing w:before="225" w:beforeAutospacing="0" w:after="150" w:afterAutospacing="0" w:line="375" w:lineRule="atLeast"/>
        <w:jc w:val="both"/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/>
        </w:rPr>
        <w:t>Plus人才政策：免租金入住人才公寓2年、硕博人才补贴5-10万（面向入职重庆的应届生）</w:t>
      </w:r>
    </w:p>
    <w:p w14:paraId="2F0C1D04">
      <w:pPr>
        <w:pStyle w:val="4"/>
        <w:shd w:val="clear" w:color="auto" w:fill="FFFFFF"/>
        <w:spacing w:before="225" w:beforeAutospacing="0" w:after="150" w:afterAutospacing="0" w:line="375" w:lineRule="atLeast"/>
        <w:jc w:val="both"/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满分福利保障：</w:t>
      </w:r>
      <w:r>
        <w:rPr>
          <w:rFonts w:ascii="微软雅黑" w:hAnsi="微软雅黑" w:eastAsia="微软雅黑"/>
          <w:sz w:val="21"/>
          <w:szCs w:val="21"/>
        </w:rPr>
        <w:t>五险一金、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补充商业医疗</w:t>
      </w:r>
      <w:r>
        <w:rPr>
          <w:rFonts w:ascii="微软雅黑" w:hAnsi="微软雅黑" w:eastAsia="微软雅黑"/>
          <w:sz w:val="21"/>
          <w:szCs w:val="21"/>
        </w:rPr>
        <w:t>保险、</w:t>
      </w:r>
      <w:r>
        <w:rPr>
          <w:rFonts w:hint="eastAsia" w:ascii="微软雅黑" w:hAnsi="微软雅黑" w:eastAsia="微软雅黑"/>
          <w:sz w:val="21"/>
          <w:szCs w:val="21"/>
        </w:rPr>
        <w:t>餐饮补贴</w:t>
      </w:r>
      <w:r>
        <w:rPr>
          <w:rFonts w:ascii="微软雅黑" w:hAnsi="微软雅黑" w:eastAsia="微软雅黑"/>
          <w:sz w:val="21"/>
          <w:szCs w:val="21"/>
        </w:rPr>
        <w:t>、</w:t>
      </w:r>
      <w:r>
        <w:rPr>
          <w:rFonts w:hint="eastAsia" w:ascii="微软雅黑" w:hAnsi="微软雅黑" w:eastAsia="微软雅黑"/>
          <w:sz w:val="21"/>
          <w:szCs w:val="21"/>
        </w:rPr>
        <w:t>交通补贴、</w:t>
      </w:r>
      <w:r>
        <w:rPr>
          <w:rFonts w:ascii="微软雅黑" w:hAnsi="微软雅黑" w:eastAsia="微软雅黑"/>
          <w:sz w:val="21"/>
          <w:szCs w:val="21"/>
        </w:rPr>
        <w:t>带薪年假、</w:t>
      </w:r>
      <w:r>
        <w:rPr>
          <w:rFonts w:hint="eastAsia" w:ascii="微软雅黑" w:hAnsi="微软雅黑" w:eastAsia="微软雅黑"/>
          <w:sz w:val="21"/>
          <w:szCs w:val="21"/>
        </w:rPr>
        <w:t>带薪病假、</w:t>
      </w:r>
      <w:r>
        <w:rPr>
          <w:rFonts w:ascii="微软雅黑" w:hAnsi="微软雅黑" w:eastAsia="微软雅黑"/>
          <w:sz w:val="21"/>
          <w:szCs w:val="21"/>
        </w:rPr>
        <w:t>法定节假日、节日福利</w:t>
      </w:r>
      <w:r>
        <w:rPr>
          <w:rFonts w:hint="eastAsia" w:ascii="微软雅黑" w:hAnsi="微软雅黑" w:eastAsia="微软雅黑"/>
          <w:sz w:val="21"/>
          <w:szCs w:val="21"/>
        </w:rPr>
        <w:t>、生日礼品卡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/>
          <w:sz w:val="21"/>
          <w:szCs w:val="21"/>
        </w:rPr>
        <w:t>年度体检、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公司团建、知识产权奖励</w:t>
      </w:r>
      <w:r>
        <w:rPr>
          <w:rFonts w:ascii="微软雅黑" w:hAnsi="微软雅黑" w:eastAsia="微软雅黑"/>
          <w:sz w:val="21"/>
          <w:szCs w:val="21"/>
        </w:rPr>
        <w:t>等</w:t>
      </w:r>
    </w:p>
    <w:p w14:paraId="3ACC1C4C">
      <w:pPr>
        <w:rPr>
          <w:rFonts w:hint="default" w:ascii="微软雅黑" w:hAnsi="微软雅黑" w:eastAsia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Cs w:val="21"/>
          <w:lang w:eastAsia="zh-CN"/>
        </w:rPr>
        <w:t>【</w:t>
      </w:r>
      <w:r>
        <w:rPr>
          <w:rFonts w:hint="eastAsia" w:ascii="微软雅黑" w:hAnsi="微软雅黑" w:eastAsia="微软雅黑"/>
          <w:b/>
          <w:bCs/>
          <w:szCs w:val="21"/>
          <w:lang w:val="en-US" w:eastAsia="zh-CN"/>
        </w:rPr>
        <w:t>关于校招】</w:t>
      </w:r>
    </w:p>
    <w:p w14:paraId="4B1E1701">
      <w:pPr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</w:rPr>
        <w:t>招聘岗位</w:t>
      </w:r>
      <w:r>
        <w:rPr>
          <w:rFonts w:hint="eastAsia" w:ascii="微软雅黑" w:hAnsi="微软雅黑" w:eastAsia="微软雅黑"/>
          <w:szCs w:val="21"/>
          <w:lang w:eastAsia="zh-CN"/>
        </w:rPr>
        <w:t>：</w:t>
      </w:r>
      <w:r>
        <w:rPr>
          <w:rFonts w:hint="eastAsia" w:ascii="微软雅黑" w:hAnsi="微软雅黑" w:eastAsia="微软雅黑"/>
          <w:szCs w:val="21"/>
          <w:lang w:val="en-US" w:eastAsia="zh-CN"/>
        </w:rPr>
        <w:t>IC设计工程师、</w:t>
      </w:r>
      <w:r>
        <w:rPr>
          <w:rFonts w:hint="eastAsia" w:ascii="微软雅黑" w:hAnsi="微软雅黑" w:eastAsia="微软雅黑"/>
          <w:szCs w:val="21"/>
        </w:rPr>
        <w:t>IC验证工程师</w:t>
      </w:r>
      <w:r>
        <w:rPr>
          <w:rFonts w:hint="eastAsia" w:ascii="微软雅黑" w:hAnsi="微软雅黑" w:eastAsia="微软雅黑"/>
          <w:szCs w:val="21"/>
          <w:lang w:eastAsia="zh-CN"/>
        </w:rPr>
        <w:t>、</w:t>
      </w:r>
      <w:r>
        <w:rPr>
          <w:rFonts w:hint="eastAsia" w:ascii="微软雅黑" w:hAnsi="微软雅黑" w:eastAsia="微软雅黑"/>
          <w:szCs w:val="21"/>
        </w:rPr>
        <w:t>芯片软件研发工程师</w:t>
      </w:r>
      <w:r>
        <w:rPr>
          <w:rFonts w:hint="eastAsia" w:ascii="微软雅黑" w:hAnsi="微软雅黑" w:eastAsia="微软雅黑"/>
          <w:szCs w:val="21"/>
          <w:lang w:eastAsia="zh-CN"/>
        </w:rPr>
        <w:t>、</w:t>
      </w:r>
      <w:r>
        <w:rPr>
          <w:rFonts w:hint="eastAsia" w:ascii="微软雅黑" w:hAnsi="微软雅黑" w:eastAsia="微软雅黑"/>
          <w:szCs w:val="21"/>
        </w:rPr>
        <w:t>深度学习应用开发工程师</w:t>
      </w:r>
    </w:p>
    <w:p w14:paraId="7A6EBEAF">
      <w:pPr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招聘地点：重庆、北京</w:t>
      </w:r>
    </w:p>
    <w:p w14:paraId="43D72651">
      <w:pPr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招聘对象：</w:t>
      </w:r>
      <w:r>
        <w:rPr>
          <w:rFonts w:hint="eastAsia" w:ascii="微软雅黑" w:hAnsi="微软雅黑" w:eastAsia="微软雅黑"/>
          <w:szCs w:val="21"/>
        </w:rPr>
        <w:t>202</w:t>
      </w:r>
      <w:r>
        <w:rPr>
          <w:rFonts w:hint="eastAsia" w:ascii="微软雅黑" w:hAnsi="微软雅黑" w:eastAsia="微软雅黑"/>
          <w:szCs w:val="21"/>
          <w:lang w:val="en-US" w:eastAsia="zh-CN"/>
        </w:rPr>
        <w:t>6</w:t>
      </w:r>
      <w:r>
        <w:rPr>
          <w:rFonts w:hint="eastAsia" w:ascii="微软雅黑" w:hAnsi="微软雅黑" w:eastAsia="微软雅黑"/>
          <w:szCs w:val="21"/>
        </w:rPr>
        <w:t>届应届毕业生</w:t>
      </w:r>
      <w:r>
        <w:rPr>
          <w:rFonts w:hint="eastAsia" w:ascii="微软雅黑" w:hAnsi="微软雅黑" w:eastAsia="微软雅黑"/>
          <w:szCs w:val="21"/>
          <w:lang w:eastAsia="zh-CN"/>
        </w:rPr>
        <w:t>，包括全日制硕士研究生、博士研究生</w:t>
      </w:r>
    </w:p>
    <w:p w14:paraId="60CA4F72">
      <w:pPr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>招聘流程</w:t>
      </w:r>
      <w:r>
        <w:rPr>
          <w:rFonts w:hint="eastAsia" w:ascii="微软雅黑" w:hAnsi="微软雅黑" w:eastAsia="微软雅黑"/>
          <w:szCs w:val="21"/>
          <w:lang w:eastAsia="zh-CN"/>
        </w:rPr>
        <w:t>：</w:t>
      </w:r>
      <w:r>
        <w:rPr>
          <w:rFonts w:hint="eastAsia" w:ascii="微软雅黑" w:hAnsi="微软雅黑" w:eastAsia="微软雅黑"/>
          <w:szCs w:val="21"/>
        </w:rPr>
        <w:t>网申投递→在线笔试→面试</w:t>
      </w:r>
      <w:r>
        <w:rPr>
          <w:rFonts w:ascii="微软雅黑" w:hAnsi="微软雅黑" w:eastAsia="微软雅黑"/>
          <w:szCs w:val="21"/>
        </w:rPr>
        <w:t>→</w:t>
      </w:r>
      <w:r>
        <w:rPr>
          <w:rFonts w:hint="eastAsia" w:ascii="微软雅黑" w:hAnsi="微软雅黑" w:eastAsia="微软雅黑"/>
          <w:szCs w:val="21"/>
        </w:rPr>
        <w:t>在线</w:t>
      </w:r>
      <w:r>
        <w:rPr>
          <w:rFonts w:ascii="微软雅黑" w:hAnsi="微软雅黑" w:eastAsia="微软雅黑"/>
          <w:szCs w:val="21"/>
        </w:rPr>
        <w:t>测评→</w:t>
      </w:r>
      <w:r>
        <w:rPr>
          <w:rFonts w:hint="eastAsia" w:ascii="微软雅黑" w:hAnsi="微软雅黑" w:eastAsia="微软雅黑"/>
          <w:szCs w:val="21"/>
        </w:rPr>
        <w:t>offer</w:t>
      </w:r>
    </w:p>
    <w:p w14:paraId="32E30EB1">
      <w:pPr>
        <w:rPr>
          <w:rFonts w:hint="eastAsia"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网申地址：</w:t>
      </w:r>
      <w:r>
        <w:rPr>
          <w:rFonts w:hint="eastAsia" w:ascii="微软雅黑" w:hAnsi="微软雅黑" w:eastAsia="微软雅黑"/>
          <w:szCs w:val="21"/>
          <w:highlight w:val="none"/>
        </w:rPr>
        <w:fldChar w:fldCharType="begin"/>
      </w:r>
      <w:r>
        <w:rPr>
          <w:rFonts w:hint="eastAsia" w:ascii="微软雅黑" w:hAnsi="微软雅黑" w:eastAsia="微软雅黑"/>
          <w:szCs w:val="21"/>
          <w:highlight w:val="none"/>
        </w:rPr>
        <w:instrText xml:space="preserve"> HYPERLINK "https://weitu.hotjob.cn" </w:instrText>
      </w:r>
      <w:r>
        <w:rPr>
          <w:rFonts w:hint="eastAsia" w:ascii="微软雅黑" w:hAnsi="微软雅黑" w:eastAsia="微软雅黑"/>
          <w:szCs w:val="21"/>
          <w:highlight w:val="none"/>
        </w:rPr>
        <w:fldChar w:fldCharType="separate"/>
      </w:r>
      <w:r>
        <w:rPr>
          <w:rStyle w:val="8"/>
          <w:rFonts w:hint="eastAsia" w:ascii="微软雅黑" w:hAnsi="微软雅黑" w:eastAsia="微软雅黑"/>
          <w:szCs w:val="21"/>
          <w:highlight w:val="none"/>
        </w:rPr>
        <w:t>https://weitu.hotjob.cn</w:t>
      </w:r>
      <w:r>
        <w:rPr>
          <w:rFonts w:hint="eastAsia" w:ascii="微软雅黑" w:hAnsi="微软雅黑" w:eastAsia="微软雅黑"/>
          <w:szCs w:val="21"/>
          <w:highlight w:val="none"/>
        </w:rPr>
        <w:fldChar w:fldCharType="end"/>
      </w:r>
    </w:p>
    <w:p w14:paraId="7237EB0F">
      <w:pPr>
        <w:rPr>
          <w:rFonts w:hint="default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微软雅黑" w:hAnsi="微软雅黑" w:eastAsia="微软雅黑"/>
          <w:szCs w:val="21"/>
          <w:highlight w:val="none"/>
          <w:lang w:val="en-US" w:eastAsia="zh-CN"/>
        </w:rPr>
        <w:drawing>
          <wp:inline distT="0" distB="0" distL="114300" distR="114300">
            <wp:extent cx="1358900" cy="1358900"/>
            <wp:effectExtent l="0" t="0" r="0" b="0"/>
            <wp:docPr id="2" name="图片 2" descr="c2d0920ef6ca6357f371fd7f13b0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2d0920ef6ca6357f371fd7f13b09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061069">
      <w:pPr>
        <w:rPr>
          <w:rFonts w:hint="default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（扫码即刻投递）</w:t>
      </w:r>
    </w:p>
    <w:p w14:paraId="08015325">
      <w:pPr>
        <w:rPr>
          <w:rFonts w:ascii="微软雅黑" w:hAnsi="微软雅黑" w:eastAsia="微软雅黑"/>
          <w:szCs w:val="21"/>
          <w:highlight w:val="yellow"/>
        </w:rPr>
      </w:pPr>
      <w:r>
        <w:rPr>
          <w:rFonts w:hint="eastAsia" w:ascii="微软雅黑" w:hAnsi="微软雅黑" w:eastAsia="微软雅黑"/>
          <w:b/>
          <w:bCs/>
          <w:szCs w:val="21"/>
          <w:lang w:eastAsia="zh-CN"/>
        </w:rPr>
        <w:t>【</w:t>
      </w:r>
      <w:r>
        <w:rPr>
          <w:rFonts w:hint="eastAsia" w:ascii="微软雅黑" w:hAnsi="微软雅黑" w:eastAsia="微软雅黑"/>
          <w:b/>
          <w:bCs/>
          <w:szCs w:val="21"/>
        </w:rPr>
        <w:t>联系</w:t>
      </w:r>
      <w:r>
        <w:rPr>
          <w:rFonts w:hint="eastAsia" w:ascii="微软雅黑" w:hAnsi="微软雅黑" w:eastAsia="微软雅黑"/>
          <w:b/>
          <w:bCs/>
          <w:szCs w:val="21"/>
          <w:lang w:val="en-US" w:eastAsia="zh-CN"/>
        </w:rPr>
        <w:t>我们</w:t>
      </w:r>
      <w:r>
        <w:rPr>
          <w:rFonts w:hint="eastAsia" w:ascii="微软雅黑" w:hAnsi="微软雅黑" w:eastAsia="微软雅黑"/>
          <w:b/>
          <w:bCs/>
          <w:szCs w:val="21"/>
          <w:lang w:eastAsia="zh-CN"/>
        </w:rPr>
        <w:t>】</w:t>
      </w:r>
    </w:p>
    <w:p w14:paraId="03574461">
      <w:pPr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咨询邮箱：</w:t>
      </w:r>
      <w:r>
        <w:rPr>
          <w:rFonts w:ascii="微软雅黑" w:hAnsi="微软雅黑" w:eastAsia="微软雅黑"/>
          <w:szCs w:val="21"/>
          <w:highlight w:val="none"/>
        </w:rPr>
        <w:fldChar w:fldCharType="begin"/>
      </w:r>
      <w:r>
        <w:rPr>
          <w:rFonts w:ascii="微软雅黑" w:hAnsi="微软雅黑" w:eastAsia="微软雅黑"/>
          <w:szCs w:val="21"/>
          <w:highlight w:val="none"/>
        </w:rPr>
        <w:instrText xml:space="preserve"> HYPERLINK "mailto:hr1@weituinfo.com" </w:instrText>
      </w:r>
      <w:r>
        <w:rPr>
          <w:rFonts w:ascii="微软雅黑" w:hAnsi="微软雅黑" w:eastAsia="微软雅黑"/>
          <w:szCs w:val="21"/>
          <w:highlight w:val="none"/>
        </w:rPr>
        <w:fldChar w:fldCharType="separate"/>
      </w:r>
      <w:r>
        <w:rPr>
          <w:rStyle w:val="8"/>
          <w:rFonts w:ascii="微软雅黑" w:hAnsi="微软雅黑" w:eastAsia="微软雅黑"/>
          <w:szCs w:val="21"/>
          <w:highlight w:val="none"/>
        </w:rPr>
        <w:t>hr1@weituinfo.com</w:t>
      </w:r>
      <w:r>
        <w:rPr>
          <w:rFonts w:ascii="微软雅黑" w:hAnsi="微软雅黑" w:eastAsia="微软雅黑"/>
          <w:szCs w:val="21"/>
          <w:highlight w:val="none"/>
        </w:rPr>
        <w:fldChar w:fldCharType="end"/>
      </w:r>
    </w:p>
    <w:p w14:paraId="59252CAB">
      <w:pPr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微信公众号：</w:t>
      </w:r>
    </w:p>
    <w:p w14:paraId="0520AC81">
      <w:pPr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drawing>
          <wp:inline distT="0" distB="0" distL="114300" distR="114300">
            <wp:extent cx="1727200" cy="1727200"/>
            <wp:effectExtent l="0" t="0" r="6350" b="6350"/>
            <wp:docPr id="1" name="图片 1" descr="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众号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5DE38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公司地址：</w:t>
      </w:r>
    </w:p>
    <w:p w14:paraId="503C51F6">
      <w:pPr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重庆市璧山区璧泉街道玉泉湖西路4号（GPU大楼）B栋</w:t>
      </w:r>
    </w:p>
    <w:p w14:paraId="40FE7362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北京市海淀区东北旺西路8号</w:t>
      </w:r>
      <w:r>
        <w:rPr>
          <w:rFonts w:hint="eastAsia" w:ascii="微软雅黑" w:hAnsi="微软雅黑" w:eastAsia="微软雅黑"/>
          <w:szCs w:val="21"/>
          <w:lang w:val="en-US" w:eastAsia="zh-CN"/>
        </w:rPr>
        <w:t>院</w:t>
      </w:r>
      <w:r>
        <w:rPr>
          <w:rFonts w:hint="eastAsia" w:ascii="微软雅黑" w:hAnsi="微软雅黑" w:eastAsia="微软雅黑"/>
          <w:szCs w:val="21"/>
        </w:rPr>
        <w:t>23号楼</w:t>
      </w:r>
      <w:r>
        <w:rPr>
          <w:rFonts w:hint="eastAsia" w:ascii="微软雅黑" w:hAnsi="微软雅黑" w:eastAsia="微软雅黑"/>
          <w:szCs w:val="21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kMjY2NzgwNzBjYzc0Yzk0YzYxZGViMDQ0OTM0MjgifQ=="/>
  </w:docVars>
  <w:rsids>
    <w:rsidRoot w:val="00DD4AA3"/>
    <w:rsid w:val="0008349F"/>
    <w:rsid w:val="000975CB"/>
    <w:rsid w:val="000A0335"/>
    <w:rsid w:val="000F5E8B"/>
    <w:rsid w:val="0010100B"/>
    <w:rsid w:val="00114CB9"/>
    <w:rsid w:val="00142F09"/>
    <w:rsid w:val="001444A9"/>
    <w:rsid w:val="001475E9"/>
    <w:rsid w:val="00184C3E"/>
    <w:rsid w:val="00194CEC"/>
    <w:rsid w:val="001A4025"/>
    <w:rsid w:val="001A5469"/>
    <w:rsid w:val="002713D7"/>
    <w:rsid w:val="002E70EC"/>
    <w:rsid w:val="003E73E3"/>
    <w:rsid w:val="00420389"/>
    <w:rsid w:val="00467B94"/>
    <w:rsid w:val="004C6D68"/>
    <w:rsid w:val="0051196C"/>
    <w:rsid w:val="00582C69"/>
    <w:rsid w:val="00583232"/>
    <w:rsid w:val="005A740F"/>
    <w:rsid w:val="00611BE1"/>
    <w:rsid w:val="00657397"/>
    <w:rsid w:val="00720929"/>
    <w:rsid w:val="00735E44"/>
    <w:rsid w:val="007645AE"/>
    <w:rsid w:val="007B4CA0"/>
    <w:rsid w:val="007E18D3"/>
    <w:rsid w:val="00841D3F"/>
    <w:rsid w:val="00844906"/>
    <w:rsid w:val="008C4140"/>
    <w:rsid w:val="008C714C"/>
    <w:rsid w:val="009A7B4E"/>
    <w:rsid w:val="00AF46BA"/>
    <w:rsid w:val="00AF5EBC"/>
    <w:rsid w:val="00B12938"/>
    <w:rsid w:val="00B72424"/>
    <w:rsid w:val="00C36F94"/>
    <w:rsid w:val="00C65F24"/>
    <w:rsid w:val="00CB4B8E"/>
    <w:rsid w:val="00D54ECC"/>
    <w:rsid w:val="00D71054"/>
    <w:rsid w:val="00DD4AA3"/>
    <w:rsid w:val="00EA3569"/>
    <w:rsid w:val="00F00CD7"/>
    <w:rsid w:val="00F10BF5"/>
    <w:rsid w:val="027A5EA7"/>
    <w:rsid w:val="05833B43"/>
    <w:rsid w:val="093A65A1"/>
    <w:rsid w:val="09DD1162"/>
    <w:rsid w:val="16533A44"/>
    <w:rsid w:val="1810284B"/>
    <w:rsid w:val="1BCB5646"/>
    <w:rsid w:val="1F220482"/>
    <w:rsid w:val="2061189A"/>
    <w:rsid w:val="23CE0FD5"/>
    <w:rsid w:val="2D072AF9"/>
    <w:rsid w:val="3442759D"/>
    <w:rsid w:val="34B068E5"/>
    <w:rsid w:val="35490B2B"/>
    <w:rsid w:val="35B84AD5"/>
    <w:rsid w:val="38094655"/>
    <w:rsid w:val="3BB24658"/>
    <w:rsid w:val="3DB32F1F"/>
    <w:rsid w:val="42A7100B"/>
    <w:rsid w:val="45681A31"/>
    <w:rsid w:val="45BB79BF"/>
    <w:rsid w:val="4A2C3FAD"/>
    <w:rsid w:val="4DF96CE5"/>
    <w:rsid w:val="5D2E560F"/>
    <w:rsid w:val="68AF23C4"/>
    <w:rsid w:val="6D8F2035"/>
    <w:rsid w:val="705A312E"/>
    <w:rsid w:val="71793774"/>
    <w:rsid w:val="768A4175"/>
    <w:rsid w:val="78111C2F"/>
    <w:rsid w:val="78F348F5"/>
    <w:rsid w:val="79CB6331"/>
    <w:rsid w:val="7E15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9EEB6-FD20-4315-93AB-1CD1222FCE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hygon.cn</Company>
  <Pages>3</Pages>
  <Words>977</Words>
  <Characters>1079</Characters>
  <Lines>7</Lines>
  <Paragraphs>1</Paragraphs>
  <TotalTime>92</TotalTime>
  <ScaleCrop>false</ScaleCrop>
  <LinksUpToDate>false</LinksUpToDate>
  <CharactersWithSpaces>1081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2021-08-24T05:46:00Z</dcterms:created>
  <dc:creator>Chang Liu</dc:creator>
  <cp:lastModifiedBy>位图HR</cp:lastModifiedBy>
  <dcterms:modified xsi:type="dcterms:W3CDTF">2025-09-12T05:24:14Z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71FDA329FB8A4CED8B2F49C15DC4A3F7_12</vt:lpwstr>
  </property>
  <property fmtid="{D5CDD505-2E9C-101B-9397-08002B2CF9AE}" pid="4" name="KSOTemplateDocerSaveRecord">
    <vt:lpwstr>eyJoZGlkIjoiMzk4YmRiODdiNjFhNjNlODgxMDA1NGFjYzUyOTVjMWIiLCJ1c2VySWQiOiIxNTMxNzUzNzIxIn0=</vt:lpwstr>
  </property>
</Properties>
</file>